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6"/>
        </w:rPr>
      </w:pPr>
    </w:p>
    <w:p>
      <w:pPr>
        <w:pStyle w:val="Title"/>
      </w:pPr>
      <w:r>
        <w:rPr>
          <w:w w:val="75"/>
        </w:rPr>
        <w:t>浙江颜雪化妆品有限公司</w:t>
      </w:r>
    </w:p>
    <w:p>
      <w:pPr>
        <w:spacing w:line="336" w:lineRule="auto" w:before="47"/>
        <w:ind w:left="4372" w:right="4129" w:firstLine="261"/>
        <w:jc w:val="both"/>
        <w:rPr>
          <w:sz w:val="52"/>
        </w:rPr>
      </w:pPr>
      <w:r>
        <w:rPr>
          <w:spacing w:val="1"/>
          <w:w w:val="99"/>
          <w:sz w:val="52"/>
        </w:rPr>
        <w:t> </w:t>
      </w:r>
      <w:r>
        <w:rPr>
          <w:w w:val="99"/>
          <w:sz w:val="52"/>
        </w:rPr>
        <w:t> </w:t>
      </w:r>
      <w:r>
        <w:rPr>
          <w:sz w:val="52"/>
        </w:rPr>
        <w:t>社会责任报</w:t>
      </w:r>
      <w:r>
        <w:rPr>
          <w:spacing w:val="2"/>
          <w:w w:val="99"/>
          <w:sz w:val="52"/>
        </w:rPr>
        <w:t>告</w:t>
      </w:r>
      <w:r>
        <w:rPr>
          <w:w w:val="99"/>
          <w:sz w:val="52"/>
        </w:rPr>
        <w:t> </w:t>
      </w:r>
    </w:p>
    <w:p>
      <w:pPr>
        <w:spacing w:before="23"/>
        <w:ind w:left="0" w:right="263" w:firstLine="0"/>
        <w:jc w:val="center"/>
        <w:rPr>
          <w:sz w:val="52"/>
        </w:rPr>
      </w:pPr>
      <w:r>
        <w:rPr>
          <w:w w:val="99"/>
          <w:sz w:val="52"/>
        </w:rPr>
        <w:t> </w:t>
      </w:r>
    </w:p>
    <w:p>
      <w:pPr>
        <w:spacing w:before="270"/>
        <w:ind w:left="0" w:right="263" w:firstLine="0"/>
        <w:jc w:val="center"/>
        <w:rPr>
          <w:sz w:val="52"/>
        </w:rPr>
      </w:pPr>
      <w:r>
        <w:rPr>
          <w:w w:val="99"/>
          <w:sz w:val="52"/>
        </w:rPr>
        <w:t> </w:t>
      </w:r>
    </w:p>
    <w:p>
      <w:pPr>
        <w:spacing w:before="256"/>
        <w:ind w:left="1976" w:right="1817" w:firstLine="0"/>
        <w:jc w:val="center"/>
        <w:rPr>
          <w:sz w:val="36"/>
        </w:rPr>
      </w:pPr>
      <w:r>
        <w:rPr>
          <w:w w:val="95"/>
          <w:sz w:val="36"/>
        </w:rPr>
        <w:t>报告日期：2021</w:t>
      </w:r>
      <w:r>
        <w:rPr>
          <w:spacing w:val="-17"/>
          <w:w w:val="95"/>
          <w:sz w:val="36"/>
        </w:rPr>
        <w:t> 年 </w:t>
      </w:r>
      <w:r>
        <w:rPr>
          <w:w w:val="95"/>
          <w:sz w:val="36"/>
        </w:rPr>
        <w:t>6</w:t>
      </w:r>
      <w:r>
        <w:rPr>
          <w:spacing w:val="-12"/>
          <w:w w:val="95"/>
          <w:sz w:val="36"/>
        </w:rPr>
        <w:t> 月 </w:t>
      </w:r>
    </w:p>
    <w:p>
      <w:pPr>
        <w:spacing w:before="202"/>
        <w:ind w:left="161" w:right="0" w:firstLine="0"/>
        <w:jc w:val="center"/>
        <w:rPr>
          <w:sz w:val="36"/>
        </w:rPr>
      </w:pPr>
      <w:r>
        <w:rPr>
          <w:sz w:val="36"/>
        </w:rPr>
        <w:t> </w:t>
      </w:r>
    </w:p>
    <w:p>
      <w:pPr>
        <w:spacing w:before="202"/>
        <w:ind w:left="161" w:right="0" w:firstLine="0"/>
        <w:jc w:val="center"/>
        <w:rPr>
          <w:sz w:val="36"/>
        </w:rPr>
      </w:pPr>
      <w:r>
        <w:rPr>
          <w:sz w:val="36"/>
        </w:rPr>
        <w:t> </w:t>
      </w:r>
    </w:p>
    <w:p>
      <w:pPr>
        <w:spacing w:before="204"/>
        <w:ind w:left="161" w:right="0" w:firstLine="0"/>
        <w:jc w:val="center"/>
        <w:rPr>
          <w:sz w:val="36"/>
        </w:rPr>
      </w:pPr>
      <w:r>
        <w:rPr>
          <w:sz w:val="36"/>
        </w:rPr>
        <w:t> </w:t>
      </w:r>
    </w:p>
    <w:p>
      <w:pPr>
        <w:spacing w:after="0"/>
        <w:jc w:val="center"/>
        <w:rPr>
          <w:sz w:val="36"/>
        </w:rPr>
        <w:sectPr>
          <w:headerReference w:type="default" r:id="rId5"/>
          <w:type w:val="continuous"/>
          <w:pgSz w:w="11910" w:h="16840"/>
          <w:pgMar w:header="851" w:top="1540" w:bottom="280" w:left="1320" w:right="1300"/>
          <w:pgNumType w:start="1"/>
        </w:sectPr>
      </w:pPr>
    </w:p>
    <w:p>
      <w:pPr>
        <w:spacing w:before="108"/>
        <w:ind w:left="1976" w:right="1354" w:firstLine="0"/>
        <w:jc w:val="center"/>
        <w:rPr>
          <w:sz w:val="32"/>
        </w:rPr>
      </w:pPr>
      <w:r>
        <w:rPr>
          <w:sz w:val="32"/>
        </w:rPr>
        <w:t>关于本报告</w:t>
      </w:r>
    </w:p>
    <w:p>
      <w:pPr>
        <w:pStyle w:val="BodyText"/>
        <w:rPr>
          <w:sz w:val="20"/>
        </w:rPr>
      </w:pPr>
    </w:p>
    <w:p>
      <w:pPr>
        <w:pStyle w:val="BodyText"/>
        <w:rPr>
          <w:sz w:val="20"/>
        </w:rPr>
      </w:pPr>
    </w:p>
    <w:p>
      <w:pPr>
        <w:pStyle w:val="BodyText"/>
        <w:rPr>
          <w:sz w:val="20"/>
        </w:rPr>
      </w:pPr>
    </w:p>
    <w:p>
      <w:pPr>
        <w:pStyle w:val="BodyText"/>
        <w:spacing w:before="8"/>
        <w:rPr>
          <w:sz w:val="19"/>
        </w:rPr>
      </w:pPr>
    </w:p>
    <w:p>
      <w:pPr>
        <w:pStyle w:val="ListParagraph"/>
        <w:numPr>
          <w:ilvl w:val="0"/>
          <w:numId w:val="1"/>
        </w:numPr>
        <w:tabs>
          <w:tab w:pos="692" w:val="left" w:leader="none"/>
        </w:tabs>
        <w:spacing w:line="240" w:lineRule="auto" w:before="0" w:after="0"/>
        <w:ind w:left="691" w:right="0" w:hanging="212"/>
        <w:jc w:val="left"/>
        <w:rPr>
          <w:sz w:val="21"/>
        </w:rPr>
      </w:pPr>
      <w:r>
        <w:rPr>
          <w:sz w:val="21"/>
        </w:rPr>
        <w:t>报告范围</w:t>
      </w:r>
    </w:p>
    <w:p>
      <w:pPr>
        <w:pStyle w:val="BodyText"/>
        <w:spacing w:before="12"/>
        <w:rPr>
          <w:sz w:val="19"/>
        </w:rPr>
      </w:pPr>
    </w:p>
    <w:p>
      <w:pPr>
        <w:spacing w:line="278" w:lineRule="auto" w:before="0"/>
        <w:ind w:left="480" w:right="497" w:firstLine="420"/>
        <w:jc w:val="left"/>
        <w:rPr>
          <w:sz w:val="21"/>
        </w:rPr>
      </w:pPr>
      <w:r>
        <w:rPr>
          <w:spacing w:val="-4"/>
          <w:sz w:val="21"/>
        </w:rPr>
        <w:t>本报告以浙江颜雪化妆品有限公司为主体，披露了 </w:t>
      </w:r>
      <w:r>
        <w:rPr>
          <w:rFonts w:ascii="Calibri" w:eastAsia="Calibri"/>
          <w:sz w:val="21"/>
        </w:rPr>
        <w:t>2020</w:t>
      </w:r>
      <w:r>
        <w:rPr>
          <w:rFonts w:ascii="Calibri" w:eastAsia="Calibri"/>
          <w:spacing w:val="8"/>
          <w:sz w:val="21"/>
        </w:rPr>
        <w:t> </w:t>
      </w:r>
      <w:r>
        <w:rPr>
          <w:sz w:val="21"/>
        </w:rPr>
        <w:t>年企业履行政治、经济、社会和生态责任方面的内容。</w:t>
      </w:r>
    </w:p>
    <w:p>
      <w:pPr>
        <w:pStyle w:val="BodyText"/>
        <w:spacing w:before="6"/>
        <w:rPr>
          <w:sz w:val="16"/>
        </w:rPr>
      </w:pPr>
    </w:p>
    <w:p>
      <w:pPr>
        <w:pStyle w:val="ListParagraph"/>
        <w:numPr>
          <w:ilvl w:val="0"/>
          <w:numId w:val="1"/>
        </w:numPr>
        <w:tabs>
          <w:tab w:pos="692" w:val="left" w:leader="none"/>
        </w:tabs>
        <w:spacing w:line="240" w:lineRule="auto" w:before="0" w:after="0"/>
        <w:ind w:left="691" w:right="0" w:hanging="212"/>
        <w:jc w:val="left"/>
        <w:rPr>
          <w:sz w:val="21"/>
        </w:rPr>
      </w:pPr>
      <w:r>
        <w:rPr>
          <w:sz w:val="21"/>
        </w:rPr>
        <w:t>称谓说明</w:t>
      </w:r>
    </w:p>
    <w:p>
      <w:pPr>
        <w:pStyle w:val="BodyText"/>
        <w:spacing w:before="12"/>
        <w:rPr>
          <w:sz w:val="19"/>
        </w:rPr>
      </w:pPr>
    </w:p>
    <w:p>
      <w:pPr>
        <w:spacing w:before="0"/>
        <w:ind w:left="900" w:right="0" w:firstLine="0"/>
        <w:jc w:val="left"/>
        <w:rPr>
          <w:sz w:val="21"/>
        </w:rPr>
      </w:pPr>
      <w:r>
        <w:rPr>
          <w:sz w:val="21"/>
        </w:rPr>
        <w:t>为表述方便，报告把“浙江颜雪化妆品有限公司”简称为“颜雪”、“浙江颜雪”。</w:t>
      </w:r>
    </w:p>
    <w:p>
      <w:pPr>
        <w:pStyle w:val="BodyText"/>
        <w:spacing w:before="11"/>
        <w:rPr>
          <w:sz w:val="19"/>
        </w:rPr>
      </w:pPr>
    </w:p>
    <w:p>
      <w:pPr>
        <w:pStyle w:val="ListParagraph"/>
        <w:numPr>
          <w:ilvl w:val="0"/>
          <w:numId w:val="1"/>
        </w:numPr>
        <w:tabs>
          <w:tab w:pos="692" w:val="left" w:leader="none"/>
        </w:tabs>
        <w:spacing w:line="240" w:lineRule="auto" w:before="0" w:after="0"/>
        <w:ind w:left="691" w:right="0" w:hanging="212"/>
        <w:jc w:val="left"/>
        <w:rPr>
          <w:sz w:val="21"/>
        </w:rPr>
      </w:pPr>
      <w:r>
        <w:rPr>
          <w:spacing w:val="-1"/>
          <w:sz w:val="21"/>
        </w:rPr>
        <w:t>报告时间和频次</w:t>
      </w:r>
    </w:p>
    <w:p>
      <w:pPr>
        <w:pStyle w:val="BodyText"/>
        <w:spacing w:before="11"/>
        <w:rPr>
          <w:sz w:val="19"/>
        </w:rPr>
      </w:pPr>
    </w:p>
    <w:p>
      <w:pPr>
        <w:spacing w:line="278" w:lineRule="auto" w:before="1"/>
        <w:ind w:left="900" w:right="1402" w:firstLine="0"/>
        <w:jc w:val="left"/>
        <w:rPr>
          <w:sz w:val="21"/>
        </w:rPr>
      </w:pPr>
      <w:r>
        <w:rPr>
          <w:spacing w:val="-1"/>
          <w:sz w:val="21"/>
        </w:rPr>
        <w:t>2020</w:t>
      </w:r>
      <w:r>
        <w:rPr>
          <w:spacing w:val="-36"/>
          <w:sz w:val="21"/>
        </w:rPr>
        <w:t> 年 </w:t>
      </w:r>
      <w:r>
        <w:rPr>
          <w:spacing w:val="-1"/>
          <w:sz w:val="21"/>
        </w:rPr>
        <w:t>06</w:t>
      </w:r>
      <w:r>
        <w:rPr>
          <w:spacing w:val="-36"/>
          <w:sz w:val="21"/>
        </w:rPr>
        <w:t> 月 </w:t>
      </w:r>
      <w:r>
        <w:rPr>
          <w:spacing w:val="-1"/>
          <w:sz w:val="21"/>
        </w:rPr>
        <w:t>30</w:t>
      </w:r>
      <w:r>
        <w:rPr>
          <w:spacing w:val="-27"/>
          <w:sz w:val="21"/>
        </w:rPr>
        <w:t> 日至 </w:t>
      </w:r>
      <w:r>
        <w:rPr>
          <w:sz w:val="21"/>
        </w:rPr>
        <w:t>2021</w:t>
      </w:r>
      <w:r>
        <w:rPr>
          <w:spacing w:val="-36"/>
          <w:sz w:val="21"/>
        </w:rPr>
        <w:t> 年 </w:t>
      </w:r>
      <w:r>
        <w:rPr>
          <w:sz w:val="21"/>
        </w:rPr>
        <w:t>06</w:t>
      </w:r>
      <w:r>
        <w:rPr>
          <w:spacing w:val="-36"/>
          <w:sz w:val="21"/>
        </w:rPr>
        <w:t> 月 </w:t>
      </w:r>
      <w:r>
        <w:rPr>
          <w:sz w:val="21"/>
        </w:rPr>
        <w:t>01</w:t>
      </w:r>
      <w:r>
        <w:rPr>
          <w:spacing w:val="-8"/>
          <w:sz w:val="21"/>
        </w:rPr>
        <w:t> 日，部分数据及内容超出上述范围。</w:t>
      </w:r>
      <w:r>
        <w:rPr>
          <w:sz w:val="21"/>
        </w:rPr>
        <w:t>本报告为年度报告。 </w:t>
      </w:r>
    </w:p>
    <w:p>
      <w:pPr>
        <w:pStyle w:val="BodyText"/>
        <w:spacing w:before="5"/>
        <w:rPr>
          <w:sz w:val="16"/>
        </w:rPr>
      </w:pPr>
    </w:p>
    <w:p>
      <w:pPr>
        <w:pStyle w:val="ListParagraph"/>
        <w:numPr>
          <w:ilvl w:val="0"/>
          <w:numId w:val="1"/>
        </w:numPr>
        <w:tabs>
          <w:tab w:pos="692" w:val="left" w:leader="none"/>
        </w:tabs>
        <w:spacing w:line="240" w:lineRule="auto" w:before="1" w:after="0"/>
        <w:ind w:left="691" w:right="0" w:hanging="212"/>
        <w:jc w:val="left"/>
        <w:rPr>
          <w:sz w:val="21"/>
        </w:rPr>
      </w:pPr>
      <w:r>
        <w:rPr>
          <w:spacing w:val="-1"/>
          <w:sz w:val="21"/>
        </w:rPr>
        <w:t>报告发布形式</w:t>
      </w:r>
    </w:p>
    <w:p>
      <w:pPr>
        <w:pStyle w:val="BodyText"/>
        <w:rPr>
          <w:sz w:val="20"/>
        </w:rPr>
      </w:pPr>
    </w:p>
    <w:p>
      <w:pPr>
        <w:spacing w:before="0"/>
        <w:ind w:left="900" w:right="0" w:firstLine="0"/>
        <w:jc w:val="left"/>
        <w:rPr>
          <w:sz w:val="21"/>
        </w:rPr>
      </w:pPr>
      <w:r>
        <w:rPr>
          <w:spacing w:val="10"/>
          <w:sz w:val="21"/>
        </w:rPr>
        <w:t>本报告以电子文档形式发布， 其中电子文档可在浙江颜雪化妆品有限公司网站</w:t>
      </w:r>
    </w:p>
    <w:p>
      <w:pPr>
        <w:spacing w:before="43"/>
        <w:ind w:left="480" w:right="0" w:firstLine="0"/>
        <w:jc w:val="left"/>
        <w:rPr>
          <w:sz w:val="21"/>
        </w:rPr>
      </w:pPr>
      <w:r>
        <w:rPr>
          <w:sz w:val="21"/>
        </w:rPr>
        <w:t>（</w:t>
      </w:r>
      <w:hyperlink r:id="rId6">
        <w:r>
          <w:rPr>
            <w:sz w:val="21"/>
          </w:rPr>
          <w:t>http://www.cnushas.com/</w:t>
        </w:r>
      </w:hyperlink>
      <w:r>
        <w:rPr>
          <w:sz w:val="21"/>
        </w:rPr>
        <w:t>）下载阅读。 </w:t>
      </w:r>
    </w:p>
    <w:p>
      <w:pPr>
        <w:pStyle w:val="BodyText"/>
        <w:rPr>
          <w:sz w:val="20"/>
        </w:rPr>
      </w:pPr>
    </w:p>
    <w:p>
      <w:pPr>
        <w:pStyle w:val="BodyText"/>
        <w:spacing w:before="6"/>
        <w:rPr>
          <w:sz w:val="15"/>
        </w:rPr>
      </w:pPr>
    </w:p>
    <w:p>
      <w:pPr>
        <w:spacing w:before="0"/>
        <w:ind w:left="161" w:right="0" w:firstLine="0"/>
        <w:jc w:val="center"/>
        <w:rPr>
          <w:sz w:val="36"/>
        </w:rPr>
      </w:pPr>
      <w:r>
        <w:rPr>
          <w:sz w:val="36"/>
        </w:rPr>
        <w:t> </w:t>
      </w:r>
    </w:p>
    <w:p>
      <w:pPr>
        <w:spacing w:before="202"/>
        <w:ind w:left="161" w:right="0" w:firstLine="0"/>
        <w:jc w:val="center"/>
        <w:rPr>
          <w:sz w:val="36"/>
        </w:rPr>
      </w:pPr>
      <w:r>
        <w:rPr>
          <w:sz w:val="36"/>
        </w:rPr>
        <w:t> </w:t>
      </w:r>
    </w:p>
    <w:p>
      <w:pPr>
        <w:spacing w:before="203"/>
        <w:ind w:left="161" w:right="0" w:firstLine="0"/>
        <w:jc w:val="center"/>
        <w:rPr>
          <w:sz w:val="36"/>
        </w:rPr>
      </w:pPr>
      <w:r>
        <w:rPr>
          <w:sz w:val="36"/>
        </w:rPr>
        <w:t> </w:t>
      </w:r>
    </w:p>
    <w:p>
      <w:pPr>
        <w:spacing w:before="202"/>
        <w:ind w:left="161" w:right="0" w:firstLine="0"/>
        <w:jc w:val="center"/>
        <w:rPr>
          <w:sz w:val="36"/>
        </w:rPr>
      </w:pPr>
      <w:r>
        <w:rPr>
          <w:sz w:val="36"/>
        </w:rPr>
        <w:t> </w:t>
      </w:r>
    </w:p>
    <w:p>
      <w:pPr>
        <w:spacing w:before="203"/>
        <w:ind w:left="161" w:right="0" w:firstLine="0"/>
        <w:jc w:val="center"/>
        <w:rPr>
          <w:sz w:val="36"/>
        </w:rPr>
      </w:pPr>
      <w:r>
        <w:rPr>
          <w:sz w:val="36"/>
        </w:rPr>
        <w:t> </w:t>
      </w:r>
    </w:p>
    <w:p>
      <w:pPr>
        <w:spacing w:before="203"/>
        <w:ind w:left="161" w:right="0" w:firstLine="0"/>
        <w:jc w:val="center"/>
        <w:rPr>
          <w:sz w:val="36"/>
        </w:rPr>
      </w:pPr>
      <w:r>
        <w:rPr>
          <w:sz w:val="36"/>
        </w:rPr>
        <w:t> </w:t>
      </w:r>
    </w:p>
    <w:p>
      <w:pPr>
        <w:spacing w:before="203"/>
        <w:ind w:left="161" w:right="0" w:firstLine="0"/>
        <w:jc w:val="center"/>
        <w:rPr>
          <w:sz w:val="36"/>
        </w:rPr>
      </w:pPr>
      <w:r>
        <w:rPr>
          <w:sz w:val="36"/>
        </w:rPr>
        <w:t> </w:t>
      </w:r>
    </w:p>
    <w:p>
      <w:pPr>
        <w:spacing w:before="202"/>
        <w:ind w:left="161" w:right="0" w:firstLine="0"/>
        <w:jc w:val="center"/>
        <w:rPr>
          <w:sz w:val="36"/>
        </w:rPr>
      </w:pPr>
      <w:r>
        <w:rPr>
          <w:sz w:val="36"/>
        </w:rPr>
        <w:t> </w:t>
      </w:r>
    </w:p>
    <w:p>
      <w:pPr>
        <w:spacing w:before="204"/>
        <w:ind w:left="161" w:right="0" w:firstLine="0"/>
        <w:jc w:val="center"/>
        <w:rPr>
          <w:sz w:val="36"/>
        </w:rPr>
      </w:pPr>
      <w:r>
        <w:rPr>
          <w:sz w:val="36"/>
        </w:rPr>
        <w:t> </w:t>
      </w:r>
    </w:p>
    <w:p>
      <w:pPr>
        <w:spacing w:before="202"/>
        <w:ind w:left="161" w:right="0" w:firstLine="0"/>
        <w:jc w:val="center"/>
        <w:rPr>
          <w:sz w:val="36"/>
        </w:rPr>
      </w:pPr>
      <w:r>
        <w:rPr>
          <w:sz w:val="36"/>
        </w:rPr>
        <w:t> </w:t>
      </w:r>
    </w:p>
    <w:p>
      <w:pPr>
        <w:spacing w:after="0"/>
        <w:jc w:val="center"/>
        <w:rPr>
          <w:sz w:val="36"/>
        </w:rPr>
        <w:sectPr>
          <w:pgSz w:w="11910" w:h="16840"/>
          <w:pgMar w:header="851" w:footer="0" w:top="1540" w:bottom="280" w:left="1320" w:right="1300"/>
        </w:sectPr>
      </w:pPr>
    </w:p>
    <w:p>
      <w:pPr>
        <w:pStyle w:val="BodyText"/>
        <w:rPr>
          <w:sz w:val="20"/>
        </w:rPr>
      </w:pPr>
    </w:p>
    <w:p>
      <w:pPr>
        <w:pStyle w:val="BodyText"/>
        <w:rPr>
          <w:sz w:val="20"/>
        </w:rPr>
      </w:pPr>
    </w:p>
    <w:p>
      <w:pPr>
        <w:pStyle w:val="BodyText"/>
        <w:spacing w:before="9"/>
        <w:rPr>
          <w:sz w:val="26"/>
        </w:rPr>
      </w:pPr>
    </w:p>
    <w:p>
      <w:pPr>
        <w:pStyle w:val="Heading1"/>
        <w:spacing w:line="520" w:lineRule="auto" w:before="60"/>
        <w:ind w:right="2884"/>
      </w:pPr>
      <w:r>
        <w:rPr/>
        <w:t>一、 浙江颜雪化妆品有限公司简介和企业文化1.公司简介 </w:t>
      </w:r>
    </w:p>
    <w:p>
      <w:pPr>
        <w:spacing w:line="438" w:lineRule="exact" w:before="0"/>
        <w:ind w:left="1976" w:right="1396" w:firstLine="0"/>
        <w:jc w:val="center"/>
        <w:rPr>
          <w:sz w:val="24"/>
        </w:rPr>
      </w:pPr>
      <w:r>
        <w:rPr>
          <w:sz w:val="40"/>
        </w:rPr>
        <w:t>公司简介</w:t>
      </w:r>
      <w:r>
        <w:rPr>
          <w:sz w:val="24"/>
        </w:rPr>
        <w:t> </w:t>
      </w:r>
    </w:p>
    <w:p>
      <w:pPr>
        <w:pStyle w:val="BodyText"/>
        <w:spacing w:before="10"/>
        <w:rPr>
          <w:sz w:val="29"/>
        </w:rPr>
      </w:pPr>
    </w:p>
    <w:p>
      <w:pPr>
        <w:pStyle w:val="BodyText"/>
        <w:spacing w:line="364" w:lineRule="auto" w:before="67"/>
        <w:ind w:left="480" w:right="643" w:firstLine="480"/>
        <w:jc w:val="both"/>
      </w:pPr>
      <w:r>
        <w:rPr>
          <w:spacing w:val="-5"/>
        </w:rPr>
        <w:t>浙江颜雪化妆品有限公司成立于 </w:t>
      </w:r>
      <w:r>
        <w:rPr>
          <w:spacing w:val="-1"/>
        </w:rPr>
        <w:t>1999</w:t>
      </w:r>
      <w:r>
        <w:rPr>
          <w:spacing w:val="-40"/>
        </w:rPr>
        <w:t> 年 </w:t>
      </w:r>
      <w:r>
        <w:rPr/>
        <w:t>4</w:t>
      </w:r>
      <w:r>
        <w:rPr>
          <w:spacing w:val="-40"/>
        </w:rPr>
        <w:t> 月 </w:t>
      </w:r>
      <w:r>
        <w:rPr/>
        <w:t>22</w:t>
      </w:r>
      <w:r>
        <w:rPr>
          <w:spacing w:val="-8"/>
        </w:rPr>
        <w:t> 日，坐落于义乌市廿三里</w:t>
      </w:r>
      <w:r>
        <w:rPr>
          <w:spacing w:val="-1"/>
        </w:rPr>
        <w:t>义东工业园区，自创建以来公司本着“以人为本，以美为善，立足质量，不断</w:t>
      </w:r>
      <w:r>
        <w:rPr>
          <w:spacing w:val="-4"/>
        </w:rPr>
        <w:t>创新”的经营理念，短短二十余年的发展一跃成为年产值过 </w:t>
      </w:r>
      <w:r>
        <w:rPr/>
        <w:t>3</w:t>
      </w:r>
      <w:r>
        <w:rPr>
          <w:spacing w:val="-8"/>
        </w:rPr>
        <w:t> 亿元的行业领军</w:t>
      </w:r>
      <w:r>
        <w:rPr/>
        <w:t>型企业。 </w:t>
      </w:r>
    </w:p>
    <w:p>
      <w:pPr>
        <w:pStyle w:val="BodyText"/>
        <w:spacing w:line="364" w:lineRule="auto" w:before="2"/>
        <w:ind w:left="480" w:right="523" w:firstLine="480"/>
        <w:jc w:val="both"/>
      </w:pPr>
      <w:r>
        <w:rPr/>
        <w:t>本公司是一家集化妆品的研制、开发、生产、销售为一体的大型企业，拥有两万平方米的十万级净化标准生产车间，专业生产唇部、眼部和脸部等彩妆</w:t>
      </w:r>
      <w:r>
        <w:rPr>
          <w:spacing w:val="-6"/>
        </w:rPr>
        <w:t>及消毒剂产品。公司注册资金 </w:t>
      </w:r>
      <w:r>
        <w:rPr>
          <w:spacing w:val="-1"/>
        </w:rPr>
        <w:t>5000</w:t>
      </w:r>
      <w:r>
        <w:rPr>
          <w:spacing w:val="-13"/>
        </w:rPr>
        <w:t> 万人民币，占地面积 </w:t>
      </w:r>
      <w:r>
        <w:rPr/>
        <w:t>40000</w:t>
      </w:r>
      <w:r>
        <w:rPr>
          <w:spacing w:val="-8"/>
        </w:rPr>
        <w:t> 多平方米，现有</w:t>
      </w:r>
    </w:p>
    <w:p>
      <w:pPr>
        <w:pStyle w:val="BodyText"/>
        <w:spacing w:line="364" w:lineRule="auto" w:before="2"/>
        <w:ind w:left="480" w:right="883"/>
      </w:pPr>
      <w:r>
        <w:rPr>
          <w:spacing w:val="-31"/>
        </w:rPr>
        <w:t>近 </w:t>
      </w:r>
      <w:r>
        <w:rPr>
          <w:spacing w:val="-1"/>
        </w:rPr>
        <w:t>200</w:t>
      </w:r>
      <w:r>
        <w:rPr>
          <w:spacing w:val="-9"/>
        </w:rPr>
        <w:t> 个国内、国际注册品牌“颜雪”、“名人”、“罗兰” </w:t>
      </w:r>
      <w:r>
        <w:rPr/>
        <w:t>“USHAS”、“Febble”、“IMAN”、“SAS”、“Wild `n`lovely”、“Squeez `n`</w:t>
      </w:r>
      <w:r>
        <w:rPr>
          <w:spacing w:val="1"/>
        </w:rPr>
        <w:t> </w:t>
      </w:r>
      <w:r>
        <w:rPr/>
        <w:t>shine”等。 </w:t>
      </w:r>
    </w:p>
    <w:p>
      <w:pPr>
        <w:pStyle w:val="BodyText"/>
        <w:spacing w:line="364" w:lineRule="auto" w:before="2"/>
        <w:ind w:left="480" w:right="523" w:firstLine="480"/>
      </w:pPr>
      <w:r>
        <w:rPr>
          <w:spacing w:val="-11"/>
        </w:rPr>
        <w:t>公司已通过 </w:t>
      </w:r>
      <w:r>
        <w:rPr>
          <w:spacing w:val="-1"/>
        </w:rPr>
        <w:t>ISO9001、2000L</w:t>
      </w:r>
      <w:r>
        <w:rPr/>
        <w:t> 、2001L、ISO14001、OHSAS18001</w:t>
      </w:r>
      <w:r>
        <w:rPr>
          <w:spacing w:val="-10"/>
        </w:rPr>
        <w:t> 国际质量认</w:t>
      </w:r>
      <w:r>
        <w:rPr/>
        <w:t>证，且所有产品实行严格的质量控制，采用国际标准进行检测并符合美国</w:t>
      </w:r>
    </w:p>
    <w:p>
      <w:pPr>
        <w:pStyle w:val="BodyText"/>
        <w:spacing w:line="364" w:lineRule="auto" w:before="1"/>
        <w:ind w:left="480" w:right="523"/>
      </w:pPr>
      <w:r>
        <w:rPr/>
        <w:t>F.A.D</w:t>
      </w:r>
      <w:r>
        <w:rPr>
          <w:spacing w:val="-14"/>
        </w:rPr>
        <w:t> 卫生标准，产品 </w:t>
      </w:r>
      <w:r>
        <w:rPr/>
        <w:t>90%销往美国、英国、德国、意大利、俄罗斯、哥伦比亚</w:t>
      </w:r>
      <w:r>
        <w:rPr>
          <w:spacing w:val="-3"/>
        </w:rPr>
        <w:t>、澳大利亚、尼日利亚等欧美及东南亚、中东等 </w:t>
      </w:r>
      <w:r>
        <w:rPr/>
        <w:t>30</w:t>
      </w:r>
      <w:r>
        <w:rPr>
          <w:spacing w:val="-8"/>
        </w:rPr>
        <w:t> 多个国家和地区。公司</w:t>
      </w:r>
      <w:r>
        <w:rPr>
          <w:spacing w:val="-1"/>
        </w:rPr>
        <w:t>07</w:t>
      </w:r>
      <w:r>
        <w:rPr>
          <w:spacing w:val="-59"/>
        </w:rPr>
        <w:t> </w:t>
      </w:r>
      <w:r>
        <w:rPr>
          <w:spacing w:val="-1"/>
        </w:rPr>
        <w:t>年年底在俄罗斯设立直销门市部，2011</w:t>
      </w:r>
      <w:r>
        <w:rPr>
          <w:spacing w:val="-8"/>
        </w:rPr>
        <w:t> 年与广州屈臣氏个人用品商店有限公司</w:t>
      </w:r>
      <w:r>
        <w:rPr/>
        <w:t>合作代产“屈臣氏”产品。 </w:t>
      </w:r>
    </w:p>
    <w:p>
      <w:pPr>
        <w:pStyle w:val="BodyText"/>
        <w:spacing w:before="3"/>
        <w:ind w:left="960"/>
      </w:pPr>
      <w:r>
        <w:rPr>
          <w:spacing w:val="-2"/>
          <w:w w:val="95"/>
        </w:rPr>
        <w:t>目前公司有员工 </w:t>
      </w:r>
      <w:r>
        <w:rPr>
          <w:w w:val="95"/>
        </w:rPr>
        <w:t>350</w:t>
      </w:r>
      <w:r>
        <w:rPr>
          <w:spacing w:val="-4"/>
          <w:w w:val="95"/>
        </w:rPr>
        <w:t> 人，高级工程师 </w:t>
      </w:r>
      <w:r>
        <w:rPr>
          <w:w w:val="95"/>
        </w:rPr>
        <w:t>1</w:t>
      </w:r>
      <w:r>
        <w:rPr>
          <w:spacing w:val="-4"/>
          <w:w w:val="95"/>
        </w:rPr>
        <w:t> 名，技术员 </w:t>
      </w:r>
      <w:r>
        <w:rPr>
          <w:w w:val="95"/>
        </w:rPr>
        <w:t>13</w:t>
      </w:r>
      <w:r>
        <w:rPr>
          <w:spacing w:val="-4"/>
          <w:w w:val="95"/>
        </w:rPr>
        <w:t> 名，年产值近 </w:t>
      </w:r>
      <w:r>
        <w:rPr>
          <w:w w:val="95"/>
        </w:rPr>
        <w:t>3</w:t>
      </w:r>
      <w:r>
        <w:rPr>
          <w:spacing w:val="-4"/>
          <w:w w:val="95"/>
        </w:rPr>
        <w:t> 亿，</w:t>
      </w:r>
    </w:p>
    <w:p>
      <w:pPr>
        <w:pStyle w:val="BodyText"/>
        <w:spacing w:before="160"/>
        <w:ind w:left="480"/>
      </w:pPr>
      <w:r>
        <w:rPr>
          <w:spacing w:val="7"/>
          <w:w w:val="95"/>
        </w:rPr>
        <w:t>年上交税收 </w:t>
      </w:r>
      <w:r>
        <w:rPr>
          <w:w w:val="95"/>
        </w:rPr>
        <w:t>1300</w:t>
      </w:r>
      <w:r>
        <w:rPr>
          <w:spacing w:val="1"/>
          <w:w w:val="95"/>
        </w:rPr>
        <w:t> 多万。为扩大生产规模，在街道领导的支持下，投资近 </w:t>
      </w:r>
      <w:r>
        <w:rPr>
          <w:w w:val="95"/>
        </w:rPr>
        <w:t>1</w:t>
      </w:r>
      <w:r>
        <w:rPr>
          <w:spacing w:val="21"/>
          <w:w w:val="95"/>
        </w:rPr>
        <w:t> 亿</w:t>
      </w:r>
    </w:p>
    <w:p>
      <w:pPr>
        <w:pStyle w:val="BodyText"/>
        <w:spacing w:line="364" w:lineRule="auto" w:before="161"/>
        <w:ind w:left="480" w:right="523"/>
      </w:pPr>
      <w:r>
        <w:rPr>
          <w:spacing w:val="-16"/>
        </w:rPr>
        <w:t>元，于 </w:t>
      </w:r>
      <w:r>
        <w:rPr>
          <w:spacing w:val="-1"/>
        </w:rPr>
        <w:t>2019</w:t>
      </w:r>
      <w:r>
        <w:rPr>
          <w:spacing w:val="-12"/>
        </w:rPr>
        <w:t> 年底购入隔壁厂房，并购后总建筑面积约为 </w:t>
      </w:r>
      <w:r>
        <w:rPr/>
        <w:t>7</w:t>
      </w:r>
      <w:r>
        <w:rPr>
          <w:spacing w:val="-8"/>
        </w:rPr>
        <w:t> 万平方。为提升产品</w:t>
      </w:r>
      <w:r>
        <w:rPr/>
        <w:t>档次及生产能力，投入近五百万元购买台湾、韩国等地产全自动生产设备，在未来五年内公司预计将再投入五千万元加大研发投入及引进先进设备和技术，</w:t>
      </w:r>
      <w:r>
        <w:rPr>
          <w:spacing w:val="1"/>
        </w:rPr>
        <w:t> </w:t>
      </w:r>
      <w:r>
        <w:rPr/>
        <w:t>不断开发新品，坚持走自主创新之路，不断提高自身的工艺技术水平，追求达</w:t>
      </w:r>
    </w:p>
    <w:p>
      <w:pPr>
        <w:spacing w:after="0" w:line="364" w:lineRule="auto"/>
        <w:sectPr>
          <w:pgSz w:w="11910" w:h="16840"/>
          <w:pgMar w:header="851" w:footer="0" w:top="1540" w:bottom="280" w:left="1320" w:right="1300"/>
        </w:sectPr>
      </w:pPr>
    </w:p>
    <w:p>
      <w:pPr>
        <w:pStyle w:val="BodyText"/>
        <w:spacing w:before="81"/>
        <w:ind w:left="480"/>
      </w:pPr>
      <w:r>
        <w:rPr/>
        <w:t>到同行业国内先进目标。 </w:t>
      </w:r>
    </w:p>
    <w:p>
      <w:pPr>
        <w:pStyle w:val="BodyText"/>
        <w:spacing w:line="364" w:lineRule="auto" w:before="161"/>
        <w:ind w:left="480" w:right="645" w:firstLine="480"/>
      </w:pPr>
      <w:r>
        <w:rPr>
          <w:spacing w:val="-1"/>
        </w:rPr>
        <w:t>公司这些年的成长得到了社会各界的肯定，从义乌市化妆品行业成立协会</w:t>
      </w:r>
      <w:r>
        <w:rPr/>
        <w:t>起至今，我公司连续担任一届副会长单位、二届副会长单位、三届副会长单</w:t>
      </w:r>
      <w:r>
        <w:rPr>
          <w:spacing w:val="1"/>
        </w:rPr>
        <w:t> </w:t>
      </w:r>
      <w:r>
        <w:rPr>
          <w:spacing w:val="-1"/>
        </w:rPr>
        <w:t>位、四届秘书长单位、第五届会长单位，也获得了很多荣誉：“国家高新技术企业”、“义乌市工业成长型企业”、浙江省化妆品标准化技术委员会授予我</w:t>
      </w:r>
      <w:r>
        <w:rPr/>
        <w:t>公司“浙江省化妆品标准化技术委员会第一届委员单位”、“金华市著名商</w:t>
      </w:r>
    </w:p>
    <w:p>
      <w:pPr>
        <w:pStyle w:val="BodyText"/>
        <w:spacing w:line="364" w:lineRule="auto" w:before="3"/>
        <w:ind w:left="480" w:right="523"/>
        <w:jc w:val="both"/>
      </w:pPr>
      <w:r>
        <w:rPr>
          <w:spacing w:val="-6"/>
        </w:rPr>
        <w:t>标”、“浙江省工商企业信用 </w:t>
      </w:r>
      <w:r>
        <w:rPr>
          <w:spacing w:val="-1"/>
        </w:rPr>
        <w:t>AA</w:t>
      </w:r>
      <w:r>
        <w:rPr>
          <w:spacing w:val="-11"/>
        </w:rPr>
        <w:t> 级守合同重信用单位”、“自营出口超 </w:t>
      </w:r>
      <w:r>
        <w:rPr/>
        <w:t>1</w:t>
      </w:r>
      <w:r>
        <w:rPr>
          <w:spacing w:val="-20"/>
        </w:rPr>
        <w:t> 亿元</w:t>
      </w:r>
      <w:r>
        <w:rPr>
          <w:spacing w:val="-4"/>
        </w:rPr>
        <w:t>的生产企业 ”、“年度化妆品生产企业质量信用评定 </w:t>
      </w:r>
      <w:r>
        <w:rPr/>
        <w:t>A</w:t>
      </w:r>
      <w:r>
        <w:rPr>
          <w:spacing w:val="-8"/>
        </w:rPr>
        <w:t> 级企业”、“中国质量</w:t>
      </w:r>
      <w:r>
        <w:rPr/>
        <w:t>诚信企业”。 </w:t>
      </w:r>
    </w:p>
    <w:p>
      <w:pPr>
        <w:pStyle w:val="BodyText"/>
        <w:spacing w:line="364" w:lineRule="auto" w:before="2"/>
        <w:ind w:left="480" w:right="523" w:firstLine="480"/>
      </w:pPr>
      <w:r>
        <w:rPr/>
        <w:t>考虑到近年中美贸易摩擦对公司出口影响较大，公司坚持内外贸易同时并举，联手发展经营策略，在把外贸做足、做强、做大的同时，努力开拓国内市场。2019 年根据公司战略部署，为实现“FEBBLE”</w:t>
      </w:r>
      <w:r>
        <w:rPr>
          <w:spacing w:val="-1"/>
        </w:rPr>
        <w:t>系列产品线上线下齐头并进</w:t>
      </w:r>
      <w:r>
        <w:rPr>
          <w:spacing w:val="-3"/>
        </w:rPr>
        <w:t>，于年初吸纳网络专业销售、设计等人才，组建内销精英团队，在 </w:t>
      </w:r>
      <w:r>
        <w:rPr/>
        <w:t>2018</w:t>
      </w:r>
      <w:r>
        <w:rPr>
          <w:spacing w:val="-15"/>
        </w:rPr>
        <w:t> 年基础</w:t>
      </w:r>
      <w:r>
        <w:rPr>
          <w:spacing w:val="-1"/>
        </w:rPr>
        <w:t>上开通天猫旗舰店、拼多多旗舰店、亚马逊、速卖通等线上平台，重金投入网</w:t>
      </w:r>
      <w:r>
        <w:rPr>
          <w:spacing w:val="-4"/>
        </w:rPr>
        <w:t>红直播、抖音直播等手段推广自有品牌，力争在 </w:t>
      </w:r>
      <w:r>
        <w:rPr/>
        <w:t>2020</w:t>
      </w:r>
      <w:r>
        <w:rPr>
          <w:spacing w:val="-8"/>
        </w:rPr>
        <w:t> 年内打开国内化妆品市场</w:t>
      </w:r>
      <w:r>
        <w:rPr/>
        <w:t>。 </w:t>
      </w:r>
    </w:p>
    <w:p>
      <w:pPr>
        <w:pStyle w:val="BodyText"/>
        <w:spacing w:line="364" w:lineRule="auto" w:before="5"/>
        <w:ind w:left="480" w:right="645" w:firstLine="480"/>
      </w:pPr>
      <w:r>
        <w:rPr/>
        <w:t>全球经济一体化的趋势下，颜雪将继续深钻专业领域，提升自身技术高</w:t>
      </w:r>
      <w:r>
        <w:rPr>
          <w:spacing w:val="1"/>
        </w:rPr>
        <w:t> </w:t>
      </w:r>
      <w:r>
        <w:rPr>
          <w:spacing w:val="-1"/>
        </w:rPr>
        <w:t>度，完善产品结构，优化全球服务网络平台朝着拥有国际先进技术和文化的企</w:t>
      </w:r>
      <w:r>
        <w:rPr/>
        <w:t>业方向迈进！ </w:t>
      </w:r>
    </w:p>
    <w:p>
      <w:pPr>
        <w:pStyle w:val="Heading1"/>
        <w:numPr>
          <w:ilvl w:val="0"/>
          <w:numId w:val="2"/>
        </w:numPr>
        <w:tabs>
          <w:tab w:pos="764" w:val="left" w:leader="none"/>
        </w:tabs>
        <w:spacing w:line="321" w:lineRule="exact" w:before="0" w:after="0"/>
        <w:ind w:left="763" w:right="0" w:hanging="284"/>
        <w:jc w:val="left"/>
      </w:pPr>
      <w:r>
        <w:rPr>
          <w:w w:val="95"/>
        </w:rPr>
        <w:t>企业文化 </w:t>
      </w:r>
    </w:p>
    <w:p>
      <w:pPr>
        <w:pStyle w:val="BodyText"/>
        <w:spacing w:line="364" w:lineRule="auto" w:before="82"/>
        <w:ind w:left="900" w:right="3944"/>
      </w:pPr>
      <w:r>
        <w:rPr>
          <w:spacing w:val="-3"/>
        </w:rPr>
        <w:t>公司的使命： 建好的企业，创行业名牌。</w:t>
      </w:r>
      <w:r>
        <w:rPr/>
        <w:t>公司的愿景： 创中国美妆百年品牌。</w:t>
      </w:r>
    </w:p>
    <w:p>
      <w:pPr>
        <w:pStyle w:val="BodyText"/>
        <w:spacing w:before="1"/>
        <w:ind w:left="900"/>
      </w:pPr>
      <w:r>
        <w:rPr/>
        <w:t>核心价值观：诚信正直、品质至上、成就客户、和谐共赢。</w:t>
      </w:r>
    </w:p>
    <w:p>
      <w:pPr>
        <w:pStyle w:val="BodyText"/>
        <w:spacing w:before="10"/>
        <w:rPr>
          <w:sz w:val="28"/>
        </w:rPr>
      </w:pPr>
    </w:p>
    <w:p>
      <w:pPr>
        <w:pStyle w:val="Heading1"/>
      </w:pPr>
      <w:r>
        <w:rPr>
          <w:w w:val="95"/>
        </w:rPr>
        <w:t>二、组织架构及主要产品 </w:t>
      </w:r>
    </w:p>
    <w:p>
      <w:pPr>
        <w:pStyle w:val="BodyText"/>
        <w:spacing w:before="10"/>
        <w:rPr>
          <w:sz w:val="28"/>
        </w:rPr>
      </w:pPr>
    </w:p>
    <w:p>
      <w:pPr>
        <w:pStyle w:val="BodyText"/>
        <w:ind w:left="480"/>
      </w:pPr>
      <w:r>
        <w:rPr/>
        <w:t>1、组织架构图 </w:t>
      </w:r>
    </w:p>
    <w:p>
      <w:pPr>
        <w:pStyle w:val="BodyText"/>
        <w:rPr>
          <w:sz w:val="20"/>
        </w:rPr>
      </w:pPr>
    </w:p>
    <w:p>
      <w:pPr>
        <w:pStyle w:val="BodyText"/>
        <w:rPr>
          <w:sz w:val="20"/>
        </w:rPr>
      </w:pPr>
    </w:p>
    <w:p>
      <w:pPr>
        <w:pStyle w:val="BodyText"/>
        <w:spacing w:before="2"/>
        <w:rPr>
          <w:sz w:val="22"/>
        </w:rPr>
      </w:pPr>
    </w:p>
    <w:p>
      <w:pPr>
        <w:pStyle w:val="BodyText"/>
        <w:spacing w:before="67"/>
        <w:ind w:left="480"/>
      </w:pPr>
      <w:r>
        <w:rPr/>
        <w:t>2、主要产品 </w:t>
      </w:r>
    </w:p>
    <w:p>
      <w:pPr>
        <w:pStyle w:val="BodyText"/>
        <w:spacing w:before="8"/>
      </w:pPr>
    </w:p>
    <w:p>
      <w:pPr>
        <w:pStyle w:val="BodyText"/>
        <w:spacing w:before="1"/>
        <w:ind w:left="960"/>
      </w:pPr>
      <w:r>
        <w:rPr/>
        <w:t>浙江颜雪化妆品有限公司是一家集化妆品的研制、开发、生产、销售为一</w:t>
      </w:r>
    </w:p>
    <w:p>
      <w:pPr>
        <w:spacing w:after="0"/>
        <w:sectPr>
          <w:pgSz w:w="11910" w:h="16840"/>
          <w:pgMar w:header="851" w:footer="0" w:top="1540" w:bottom="280" w:left="1320" w:right="1300"/>
        </w:sectPr>
      </w:pPr>
    </w:p>
    <w:p>
      <w:pPr>
        <w:pStyle w:val="BodyText"/>
        <w:spacing w:line="364" w:lineRule="auto" w:before="81"/>
        <w:ind w:left="480" w:right="645"/>
      </w:pPr>
      <w:r>
        <w:rPr>
          <w:spacing w:val="-1"/>
        </w:rPr>
        <w:t>体的大型企业，拥有两万平方米的十万级净化标准生产车间，专业生产唇部、</w:t>
      </w:r>
      <w:r>
        <w:rPr/>
        <w:t>眼部和脸部等彩妆及消毒剂产品。 </w:t>
      </w:r>
    </w:p>
    <w:p>
      <w:pPr>
        <w:pStyle w:val="BodyText"/>
        <w:spacing w:before="161"/>
        <w:ind w:left="960"/>
      </w:pPr>
      <w:r>
        <w:rPr/>
        <w:t>主要产品图片如下： </w:t>
      </w:r>
    </w:p>
    <w:p>
      <w:pPr>
        <w:pStyle w:val="BodyText"/>
        <w:spacing w:before="10"/>
        <w:rPr>
          <w:sz w:val="16"/>
        </w:rPr>
      </w:pPr>
      <w:r>
        <w:rPr/>
        <w:drawing>
          <wp:anchor distT="0" distB="0" distL="0" distR="0" allowOverlap="1" layoutInCell="1" locked="0" behindDoc="0" simplePos="0" relativeHeight="0">
            <wp:simplePos x="0" y="0"/>
            <wp:positionH relativeFrom="page">
              <wp:posOffset>1143000</wp:posOffset>
            </wp:positionH>
            <wp:positionV relativeFrom="paragraph">
              <wp:posOffset>161480</wp:posOffset>
            </wp:positionV>
            <wp:extent cx="5260301" cy="1936242"/>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260301" cy="1936242"/>
                    </a:xfrm>
                    <a:prstGeom prst="rect">
                      <a:avLst/>
                    </a:prstGeom>
                  </pic:spPr>
                </pic:pic>
              </a:graphicData>
            </a:graphic>
          </wp:anchor>
        </w:drawing>
      </w:r>
    </w:p>
    <w:p>
      <w:pPr>
        <w:pStyle w:val="BodyText"/>
        <w:spacing w:before="3"/>
        <w:rPr>
          <w:sz w:val="22"/>
        </w:rPr>
      </w:pPr>
    </w:p>
    <w:p>
      <w:pPr>
        <w:pStyle w:val="Heading1"/>
      </w:pPr>
      <w:r>
        <w:rPr>
          <w:w w:val="95"/>
        </w:rPr>
        <w:t>三、经济责任 </w:t>
      </w:r>
    </w:p>
    <w:p>
      <w:pPr>
        <w:pStyle w:val="BodyText"/>
        <w:spacing w:before="9"/>
        <w:rPr>
          <w:sz w:val="22"/>
        </w:rPr>
      </w:pPr>
    </w:p>
    <w:p>
      <w:pPr>
        <w:pStyle w:val="BodyText"/>
        <w:ind w:left="480"/>
      </w:pPr>
      <w:r>
        <w:rPr/>
        <w:t>（一）战略方向 </w:t>
      </w:r>
    </w:p>
    <w:p>
      <w:pPr>
        <w:pStyle w:val="BodyText"/>
        <w:spacing w:before="8"/>
        <w:rPr>
          <w:sz w:val="18"/>
        </w:rPr>
      </w:pPr>
    </w:p>
    <w:p>
      <w:pPr>
        <w:pStyle w:val="ListParagraph"/>
        <w:numPr>
          <w:ilvl w:val="1"/>
          <w:numId w:val="2"/>
        </w:numPr>
        <w:tabs>
          <w:tab w:pos="1326" w:val="left" w:leader="none"/>
        </w:tabs>
        <w:spacing w:line="240" w:lineRule="auto" w:before="0" w:after="0"/>
        <w:ind w:left="1325" w:right="0" w:hanging="364"/>
        <w:jc w:val="left"/>
        <w:rPr>
          <w:sz w:val="21"/>
        </w:rPr>
      </w:pPr>
      <w:r>
        <w:rPr>
          <w:sz w:val="24"/>
        </w:rPr>
        <w:t>长、中、短期主要战略目标</w:t>
      </w:r>
      <w:r>
        <w:rPr>
          <w:sz w:val="21"/>
        </w:rPr>
        <w:t> </w:t>
      </w:r>
    </w:p>
    <w:p>
      <w:pPr>
        <w:pStyle w:val="BodyText"/>
        <w:spacing w:line="364" w:lineRule="auto" w:before="161"/>
        <w:ind w:left="480" w:right="496" w:firstLine="480"/>
        <w:jc w:val="both"/>
      </w:pPr>
      <w:r>
        <w:rPr>
          <w:spacing w:val="-3"/>
        </w:rPr>
        <w:t>公司不断加大研发创新投入、加强研发创新力度，持续提升科技水平；继续推进精益制造，不断夯实提供优质产品的全面能力；建设发展公司品牌，开拓国内市场；建立生态供应链，关注上下游供应链健康；大力引进专业人才，提升公司经营各个环节的专业度；整合各方资源，大力推行商业模式创新和管理模式创</w:t>
      </w:r>
      <w:r>
        <w:rPr/>
        <w:t>新，为成为行业龙头企业而努力。 </w:t>
      </w:r>
    </w:p>
    <w:p>
      <w:pPr>
        <w:pStyle w:val="ListParagraph"/>
        <w:numPr>
          <w:ilvl w:val="1"/>
          <w:numId w:val="2"/>
        </w:numPr>
        <w:tabs>
          <w:tab w:pos="1326" w:val="left" w:leader="none"/>
        </w:tabs>
        <w:spacing w:line="240" w:lineRule="auto" w:before="3" w:after="0"/>
        <w:ind w:left="1325" w:right="0" w:hanging="364"/>
        <w:jc w:val="left"/>
        <w:rPr>
          <w:sz w:val="24"/>
        </w:rPr>
      </w:pPr>
      <w:r>
        <w:rPr>
          <w:sz w:val="24"/>
        </w:rPr>
        <w:t>战略发展方向及目标 </w:t>
      </w:r>
    </w:p>
    <w:p>
      <w:pPr>
        <w:pStyle w:val="BodyText"/>
        <w:spacing w:before="161"/>
        <w:ind w:left="720"/>
      </w:pPr>
      <w:r>
        <w:rPr/>
        <w:t>1、大力推行全员改善，持续提升运营效率 </w:t>
      </w:r>
    </w:p>
    <w:p>
      <w:pPr>
        <w:pStyle w:val="BodyText"/>
        <w:spacing w:line="364" w:lineRule="auto" w:before="160"/>
        <w:ind w:left="480" w:right="497" w:firstLine="480"/>
        <w:jc w:val="both"/>
      </w:pPr>
      <w:r>
        <w:rPr>
          <w:spacing w:val="-3"/>
        </w:rPr>
        <w:t>继续推进全员改善的广度和深度，全面减少七大浪费，激励全体员工在更广泛、更深层次的领域实施全员改善提案，保持持续改善机制的规范运作，形成持续改善的文化氛围，达到提升产品质量、改进现场管理、消除安全隐患、降低运营成本、提高劳动效率的目的，为制造出高性价比、高质量、耐用可靠的产品提</w:t>
      </w:r>
      <w:r>
        <w:rPr/>
        <w:t>供保障。 </w:t>
      </w:r>
    </w:p>
    <w:p>
      <w:pPr>
        <w:pStyle w:val="BodyText"/>
        <w:spacing w:before="4"/>
        <w:ind w:left="720"/>
      </w:pPr>
      <w:r>
        <w:rPr/>
        <w:t>2、继续加大研发投入，提升产品技术水平 </w:t>
      </w:r>
    </w:p>
    <w:p>
      <w:pPr>
        <w:pStyle w:val="BodyText"/>
        <w:spacing w:line="364" w:lineRule="auto" w:before="160"/>
        <w:ind w:left="480" w:right="497" w:firstLine="480"/>
      </w:pPr>
      <w:r>
        <w:rPr>
          <w:spacing w:val="-3"/>
        </w:rPr>
        <w:t>根据公司战略规划和发展阶段，继续完善公司技术创新体系，加强基础研发条件建设，建立以公司经营战略为目标，以市场需求为导向的信息沟通机制。继</w:t>
      </w:r>
    </w:p>
    <w:p>
      <w:pPr>
        <w:spacing w:after="0" w:line="364" w:lineRule="auto"/>
        <w:sectPr>
          <w:pgSz w:w="11910" w:h="16840"/>
          <w:pgMar w:header="851" w:footer="0" w:top="1540" w:bottom="280" w:left="1320" w:right="1300"/>
        </w:sectPr>
      </w:pPr>
    </w:p>
    <w:p>
      <w:pPr>
        <w:pStyle w:val="BodyText"/>
        <w:spacing w:line="364" w:lineRule="auto" w:before="81"/>
        <w:ind w:left="480" w:right="497"/>
      </w:pPr>
      <w:r>
        <w:rPr>
          <w:spacing w:val="-3"/>
        </w:rPr>
        <w:t>续加大研发投入，加强市场调研活动，研究国内外消费者需求趋势，确保研发项</w:t>
      </w:r>
      <w:r>
        <w:rPr/>
        <w:t>目按时有序推进，实现突破。 </w:t>
      </w:r>
    </w:p>
    <w:p>
      <w:pPr>
        <w:pStyle w:val="BodyText"/>
        <w:spacing w:before="1"/>
        <w:ind w:left="720"/>
      </w:pPr>
      <w:r>
        <w:rPr/>
        <w:t>3、持续引进优秀人才，加大内部人才培养力度 </w:t>
      </w:r>
    </w:p>
    <w:p>
      <w:pPr>
        <w:pStyle w:val="BodyText"/>
        <w:spacing w:line="364" w:lineRule="auto" w:before="161"/>
        <w:ind w:left="480" w:right="497" w:firstLine="480"/>
        <w:jc w:val="both"/>
      </w:pPr>
      <w:r>
        <w:rPr>
          <w:spacing w:val="-3"/>
        </w:rPr>
        <w:t>在革新、提升、转变的主题下，公司始终坚持认为人才是公司持续成长的基石，始终保持开放的人才观，大力引进优秀人才，并创造有利的条件使其能够发挥最大的作用。加强价值观引导，开展批评与自我批评，鼓励员工勇于创新、积极改善，并鼓励员工自主学习、不断进步。同时加大对内部人才的培训力度，使</w:t>
      </w:r>
      <w:r>
        <w:rPr/>
        <w:t>其适应公司快速发展的步伐，发挥老员工的积极作用。 </w:t>
      </w:r>
    </w:p>
    <w:p>
      <w:pPr>
        <w:pStyle w:val="BodyText"/>
        <w:spacing w:before="3"/>
        <w:ind w:left="720"/>
      </w:pPr>
      <w:r>
        <w:rPr/>
        <w:t>4、用好中国市场，创建品牌和渠道 </w:t>
      </w:r>
    </w:p>
    <w:p>
      <w:pPr>
        <w:pStyle w:val="BodyText"/>
        <w:spacing w:line="364" w:lineRule="auto" w:before="161"/>
        <w:ind w:left="480" w:right="382" w:firstLine="480"/>
      </w:pPr>
      <w:r>
        <w:rPr>
          <w:spacing w:val="-1"/>
        </w:rPr>
        <w:t>随着国内经济的发展，国内对彩妆系列产品的需求也越来越大。公司将在原有线上线下内销的基础上，精细布局在品牌、渠道和团队方面的发展计划，建立</w:t>
      </w:r>
      <w:r>
        <w:rPr/>
        <w:t>公司自己的品牌和销售渠道，加大国内市场的推进力度，努力提高品牌知名度。</w:t>
      </w:r>
      <w:r>
        <w:rPr>
          <w:spacing w:val="-1"/>
        </w:rPr>
        <w:t>公司将加大调研力度，迎合中国消费群体的需求，积极研发设计适合中国市场的</w:t>
      </w:r>
      <w:r>
        <w:rPr/>
        <w:t>产品。 </w:t>
      </w:r>
    </w:p>
    <w:p>
      <w:pPr>
        <w:pStyle w:val="BodyText"/>
        <w:spacing w:before="3"/>
        <w:ind w:left="720"/>
      </w:pPr>
      <w:r>
        <w:rPr/>
        <w:t>5、增强产业链服务意识，努力达到合作共赢 </w:t>
      </w:r>
    </w:p>
    <w:p>
      <w:pPr>
        <w:pStyle w:val="BodyText"/>
        <w:spacing w:line="364" w:lineRule="auto" w:before="161"/>
        <w:ind w:left="480" w:right="496" w:firstLine="480"/>
        <w:jc w:val="both"/>
      </w:pPr>
      <w:r>
        <w:rPr/>
        <w:t>公司的上游供应商供货质量和供货速度是公司为下游客户提供优质产品和</w:t>
      </w:r>
      <w:r>
        <w:rPr>
          <w:spacing w:val="-3"/>
        </w:rPr>
        <w:t>服务的基础，公司将建立相应的制度，引进相应的管理人才，帮助供应商提高管理水平和生产能力，协同供应商共同进步；公司以“成就客户”为唯一存在的理由，想客户所想，做客户所需，加大对消费者需求的研究，积极开发设计符合客</w:t>
      </w:r>
      <w:r>
        <w:rPr/>
        <w:t>户预期的产品。 </w:t>
      </w:r>
    </w:p>
    <w:p>
      <w:pPr>
        <w:pStyle w:val="BodyText"/>
        <w:spacing w:before="3"/>
        <w:ind w:left="720"/>
      </w:pPr>
      <w:r>
        <w:rPr/>
        <w:t>6、深化内控管理，加强风险控制 </w:t>
      </w:r>
    </w:p>
    <w:p>
      <w:pPr>
        <w:pStyle w:val="BodyText"/>
        <w:spacing w:line="364" w:lineRule="auto" w:before="160"/>
        <w:ind w:left="480" w:right="497" w:firstLine="480"/>
        <w:jc w:val="both"/>
      </w:pPr>
      <w:r>
        <w:rPr>
          <w:spacing w:val="-3"/>
        </w:rPr>
        <w:t>深化内控体系建设，进一步强化内部审计经济监督职能，持续推进风险管理融入整个经营管理流程。强化公司管理目标，完善和优化公司管理流程，提升公</w:t>
      </w:r>
      <w:r>
        <w:rPr/>
        <w:t>司经营效果和效率。 </w:t>
      </w:r>
    </w:p>
    <w:p>
      <w:pPr>
        <w:pStyle w:val="BodyText"/>
        <w:spacing w:line="487" w:lineRule="auto" w:before="158"/>
        <w:ind w:left="960" w:right="6884" w:hanging="480"/>
      </w:pPr>
      <w:r>
        <w:rPr/>
        <w:t>（二）市场业绩1）市场地位 </w:t>
      </w:r>
    </w:p>
    <w:p>
      <w:pPr>
        <w:pStyle w:val="BodyText"/>
        <w:spacing w:line="364" w:lineRule="auto"/>
        <w:ind w:left="480" w:right="497" w:firstLine="480"/>
      </w:pPr>
      <w:r>
        <w:rPr>
          <w:spacing w:val="-3"/>
        </w:rPr>
        <w:t>浙江颜雪化妆品有限公司是一家集科研、开发、生产、销售、服务为一体的专业生产企业。致力于彩妆系列产品的开发和生产。颜雪以市场需求为中心，做</w:t>
      </w:r>
    </w:p>
    <w:p>
      <w:pPr>
        <w:spacing w:after="0" w:line="364" w:lineRule="auto"/>
        <w:sectPr>
          <w:pgSz w:w="11910" w:h="16840"/>
          <w:pgMar w:header="851" w:footer="0" w:top="1540" w:bottom="280" w:left="1320" w:right="1300"/>
        </w:sectPr>
      </w:pPr>
    </w:p>
    <w:p>
      <w:pPr>
        <w:pStyle w:val="BodyText"/>
        <w:spacing w:line="364" w:lineRule="auto" w:before="81"/>
        <w:ind w:left="480" w:right="497"/>
      </w:pPr>
      <w:r>
        <w:rPr>
          <w:spacing w:val="-3"/>
        </w:rPr>
        <w:t>国内一流的彩妆系列产品品牌企业，运用新技术和新工艺，开发生产符合中国国</w:t>
      </w:r>
      <w:r>
        <w:rPr/>
        <w:t>情的、具备国际领先水平、符合客户需求的产品。 </w:t>
      </w:r>
    </w:p>
    <w:p>
      <w:pPr>
        <w:pStyle w:val="BodyText"/>
        <w:spacing w:before="158"/>
        <w:ind w:left="960"/>
      </w:pPr>
      <w:r>
        <w:rPr/>
        <w:t>2）业务增长和新增市场 </w:t>
      </w:r>
    </w:p>
    <w:p>
      <w:pPr>
        <w:pStyle w:val="BodyText"/>
        <w:spacing w:before="9"/>
      </w:pPr>
    </w:p>
    <w:p>
      <w:pPr>
        <w:pStyle w:val="BodyText"/>
        <w:spacing w:line="364" w:lineRule="auto"/>
        <w:ind w:left="480" w:right="497" w:firstLine="600"/>
        <w:jc w:val="both"/>
      </w:pPr>
      <w:r>
        <w:rPr/>
        <w:t>公司加强市场网络建设，以“创新破难，扩大规模增实力”的理念为指导</w:t>
      </w:r>
      <w:r>
        <w:rPr>
          <w:spacing w:val="-3"/>
        </w:rPr>
        <w:t>思想，立足于公司的技术优势，继续维护好原有经销商的服务工作，利用品牌优</w:t>
      </w:r>
      <w:r>
        <w:rPr/>
        <w:t>势，坚持长期业务持续发展的指导方针、扩张市场份额。 </w:t>
      </w:r>
    </w:p>
    <w:p>
      <w:pPr>
        <w:pStyle w:val="BodyText"/>
        <w:spacing w:before="104"/>
        <w:ind w:left="480"/>
      </w:pPr>
      <w:r>
        <w:rPr/>
        <w:t>四、管理责任： </w:t>
      </w:r>
    </w:p>
    <w:p>
      <w:pPr>
        <w:pStyle w:val="BodyText"/>
        <w:spacing w:before="207"/>
        <w:ind w:left="906"/>
      </w:pPr>
      <w:r>
        <w:rPr/>
        <w:t>1、管理层的经营责任 </w:t>
      </w:r>
    </w:p>
    <w:p>
      <w:pPr>
        <w:pStyle w:val="BodyText"/>
        <w:spacing w:before="5"/>
        <w:rPr>
          <w:sz w:val="20"/>
        </w:rPr>
      </w:pPr>
    </w:p>
    <w:p>
      <w:pPr>
        <w:pStyle w:val="BodyText"/>
        <w:spacing w:line="364" w:lineRule="auto"/>
        <w:ind w:left="480" w:right="497" w:firstLine="424"/>
        <w:jc w:val="both"/>
      </w:pPr>
      <w:r>
        <w:rPr>
          <w:spacing w:val="-2"/>
        </w:rPr>
        <w:t>公司已实行经营责任制，总经理每年给公司管理层下达经营指标，要求定期</w:t>
      </w:r>
      <w:r>
        <w:rPr>
          <w:spacing w:val="-3"/>
        </w:rPr>
        <w:t>汇报公司的经营情况，包括生产、销售、资产运行、税务、利润等有关情况，每年对经营者进行一次考核。高层领导又把经营责任层层分解给下属各部门，每年</w:t>
      </w:r>
      <w:r>
        <w:rPr/>
        <w:t>对各部门进行业绩考核。 </w:t>
      </w:r>
    </w:p>
    <w:p>
      <w:pPr>
        <w:pStyle w:val="BodyText"/>
        <w:spacing w:before="104"/>
        <w:ind w:left="906"/>
      </w:pPr>
      <w:r>
        <w:rPr/>
        <w:t>2、财务方面的责任 </w:t>
      </w:r>
    </w:p>
    <w:p>
      <w:pPr>
        <w:pStyle w:val="BodyText"/>
        <w:spacing w:before="6"/>
        <w:rPr>
          <w:sz w:val="20"/>
        </w:rPr>
      </w:pPr>
    </w:p>
    <w:p>
      <w:pPr>
        <w:pStyle w:val="BodyText"/>
        <w:spacing w:line="364" w:lineRule="auto"/>
        <w:ind w:left="480" w:right="382" w:firstLine="480"/>
      </w:pPr>
      <w:r>
        <w:rPr/>
        <w:t>公司依据国家会计准则以及相关法律法规要求，建立健全了包括资产管理、资金管理、技术开发费用管理、成本核算规范、财务报告管理规范等规章制度。</w:t>
      </w:r>
      <w:r>
        <w:rPr>
          <w:spacing w:val="-1"/>
        </w:rPr>
        <w:t>公司按照董事会要求进行财务预算和决算，建立了全面的财务报表体系，按月编制和上报各类财务会计报表。对公司重大投资决策和经营活动进行财务分析，规</w:t>
      </w:r>
      <w:r>
        <w:rPr/>
        <w:t>避公司经营风险。 </w:t>
      </w:r>
    </w:p>
    <w:p>
      <w:pPr>
        <w:pStyle w:val="BodyText"/>
        <w:spacing w:line="364" w:lineRule="auto" w:before="3"/>
        <w:ind w:left="480" w:right="497" w:firstLine="480"/>
        <w:jc w:val="both"/>
      </w:pPr>
      <w:r>
        <w:rPr>
          <w:spacing w:val="-3"/>
        </w:rPr>
        <w:t>根据公司相关财务管理制度，公司完善内控制度，强化内部制约制度，所有业务均须由经办人注明事由，部门负责人审核和公司领导审批，以确认其真实性和合法性，财务部严格把关。公司各类费用支出严格按规定权限进行审批。对重大项目建设资金支出，按项目实施计划和工程进度，由项目执行负责人审核，分</w:t>
      </w:r>
      <w:r>
        <w:rPr/>
        <w:t>管领导签署确认意见，财务部门严格把关。 </w:t>
      </w:r>
    </w:p>
    <w:p>
      <w:pPr>
        <w:pStyle w:val="BodyText"/>
        <w:spacing w:before="105"/>
        <w:ind w:left="906"/>
      </w:pPr>
      <w:r>
        <w:rPr/>
        <w:t>3、运营的透明性 </w:t>
      </w:r>
    </w:p>
    <w:p>
      <w:pPr>
        <w:pStyle w:val="BodyText"/>
        <w:spacing w:before="5"/>
        <w:rPr>
          <w:sz w:val="20"/>
        </w:rPr>
      </w:pPr>
    </w:p>
    <w:p>
      <w:pPr>
        <w:pStyle w:val="BodyText"/>
        <w:spacing w:line="364" w:lineRule="auto"/>
        <w:ind w:left="480" w:right="499" w:firstLine="480"/>
      </w:pPr>
      <w:r>
        <w:rPr>
          <w:spacing w:val="-3"/>
        </w:rPr>
        <w:t>颜雪注重经营信息的透明和共享，人事任免、质量问题、先进方法、员工奖</w:t>
      </w:r>
      <w:r>
        <w:rPr/>
        <w:t>励等也都会定期在宣传栏中发布，广泛听取员工意见建议。 </w:t>
      </w:r>
    </w:p>
    <w:p>
      <w:pPr>
        <w:pStyle w:val="BodyText"/>
        <w:spacing w:before="104"/>
        <w:ind w:left="906"/>
      </w:pPr>
      <w:r>
        <w:rPr/>
        <w:t>4、审计的独立性 </w:t>
      </w:r>
    </w:p>
    <w:p>
      <w:pPr>
        <w:spacing w:after="0"/>
        <w:sectPr>
          <w:pgSz w:w="11910" w:h="16840"/>
          <w:pgMar w:header="851" w:footer="0" w:top="1540" w:bottom="280" w:left="1320" w:right="1300"/>
        </w:sectPr>
      </w:pPr>
    </w:p>
    <w:p>
      <w:pPr>
        <w:pStyle w:val="BodyText"/>
        <w:spacing w:line="364" w:lineRule="auto" w:before="81"/>
        <w:ind w:left="480" w:right="497" w:firstLine="480"/>
        <w:jc w:val="both"/>
      </w:pPr>
      <w:r>
        <w:rPr>
          <w:spacing w:val="-5"/>
        </w:rPr>
        <w:t>公司聘请会计师事务所进行外部审计并出具审计报告，以保证公司的会计报</w:t>
      </w:r>
      <w:r>
        <w:rPr>
          <w:spacing w:val="-3"/>
        </w:rPr>
        <w:t>表符合国家的《企业会计准则》和《企业会计制度》，公正地反映公司的财务状况，经营成果和现金流量。事务所具备担任审计机构的任职条件，具有相关专业</w:t>
      </w:r>
      <w:r>
        <w:rPr/>
        <w:t>的履职能力，与公司没有关联利益关系，确保了外部审计的独立性。 </w:t>
      </w:r>
    </w:p>
    <w:p>
      <w:pPr>
        <w:pStyle w:val="BodyText"/>
        <w:spacing w:before="105"/>
        <w:ind w:left="906"/>
      </w:pPr>
      <w:r>
        <w:rPr/>
        <w:t>5、利益的保护 </w:t>
      </w:r>
    </w:p>
    <w:p>
      <w:pPr>
        <w:pStyle w:val="BodyText"/>
        <w:spacing w:before="5"/>
        <w:rPr>
          <w:sz w:val="20"/>
        </w:rPr>
      </w:pPr>
    </w:p>
    <w:p>
      <w:pPr>
        <w:pStyle w:val="BodyText"/>
        <w:spacing w:line="364" w:lineRule="auto"/>
        <w:ind w:left="480" w:right="496" w:firstLine="420"/>
        <w:jc w:val="both"/>
      </w:pPr>
      <w:r>
        <w:rPr>
          <w:spacing w:val="-2"/>
        </w:rPr>
        <w:t>公司一贯坚持互利共赢的经营理念，并通过各种方式实现对顾客、供应商等</w:t>
      </w:r>
      <w:r>
        <w:rPr>
          <w:spacing w:val="-5"/>
        </w:rPr>
        <w:t>方面利益的负责，具体见表 </w:t>
      </w:r>
      <w:r>
        <w:rPr/>
        <w:t>5-1。 </w:t>
      </w:r>
    </w:p>
    <w:p>
      <w:pPr>
        <w:spacing w:before="63" w:after="21"/>
        <w:ind w:left="3241" w:right="0" w:firstLine="0"/>
        <w:jc w:val="left"/>
        <w:rPr>
          <w:sz w:val="21"/>
        </w:rPr>
      </w:pPr>
      <w:r>
        <w:rPr>
          <w:spacing w:val="-10"/>
          <w:w w:val="95"/>
          <w:sz w:val="21"/>
        </w:rPr>
        <w:t>表 </w:t>
      </w:r>
      <w:r>
        <w:rPr>
          <w:w w:val="95"/>
          <w:sz w:val="21"/>
        </w:rPr>
        <w:t>5-1</w:t>
      </w:r>
      <w:r>
        <w:rPr>
          <w:spacing w:val="4"/>
          <w:w w:val="95"/>
          <w:sz w:val="21"/>
        </w:rPr>
        <w:t> 各相关方利益保护措施 </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5421"/>
        <w:gridCol w:w="2009"/>
      </w:tblGrid>
      <w:tr>
        <w:trPr>
          <w:trHeight w:val="567" w:hRule="atLeast"/>
        </w:trPr>
        <w:tc>
          <w:tcPr>
            <w:tcW w:w="1620" w:type="dxa"/>
            <w:shd w:val="clear" w:color="auto" w:fill="A8D08D"/>
          </w:tcPr>
          <w:p>
            <w:pPr>
              <w:pStyle w:val="TableParagraph"/>
              <w:spacing w:before="148"/>
              <w:ind w:left="317" w:right="202"/>
              <w:rPr>
                <w:sz w:val="21"/>
              </w:rPr>
            </w:pPr>
            <w:r>
              <w:rPr>
                <w:sz w:val="21"/>
              </w:rPr>
              <w:t>主要相关方 </w:t>
            </w:r>
          </w:p>
        </w:tc>
        <w:tc>
          <w:tcPr>
            <w:tcW w:w="5421" w:type="dxa"/>
            <w:shd w:val="clear" w:color="auto" w:fill="A8D08D"/>
          </w:tcPr>
          <w:p>
            <w:pPr>
              <w:pStyle w:val="TableParagraph"/>
              <w:spacing w:before="148"/>
              <w:ind w:left="2323" w:right="2208"/>
              <w:rPr>
                <w:sz w:val="21"/>
              </w:rPr>
            </w:pPr>
            <w:r>
              <w:rPr>
                <w:sz w:val="21"/>
              </w:rPr>
              <w:t>具体措施 </w:t>
            </w:r>
          </w:p>
        </w:tc>
        <w:tc>
          <w:tcPr>
            <w:tcW w:w="2009" w:type="dxa"/>
            <w:shd w:val="clear" w:color="auto" w:fill="A8D08D"/>
          </w:tcPr>
          <w:p>
            <w:pPr>
              <w:pStyle w:val="TableParagraph"/>
              <w:spacing w:before="148"/>
              <w:ind w:left="582"/>
              <w:jc w:val="left"/>
              <w:rPr>
                <w:sz w:val="21"/>
              </w:rPr>
            </w:pPr>
            <w:r>
              <w:rPr>
                <w:sz w:val="21"/>
              </w:rPr>
              <w:t>测量指标 </w:t>
            </w:r>
          </w:p>
        </w:tc>
      </w:tr>
      <w:tr>
        <w:trPr>
          <w:trHeight w:val="1793" w:hRule="atLeast"/>
        </w:trPr>
        <w:tc>
          <w:tcPr>
            <w:tcW w:w="1620" w:type="dxa"/>
          </w:tcPr>
          <w:p>
            <w:pPr>
              <w:pStyle w:val="TableParagraph"/>
              <w:spacing w:before="0"/>
              <w:jc w:val="left"/>
              <w:rPr>
                <w:sz w:val="20"/>
              </w:rPr>
            </w:pPr>
          </w:p>
          <w:p>
            <w:pPr>
              <w:pStyle w:val="TableParagraph"/>
              <w:spacing w:before="0"/>
              <w:jc w:val="left"/>
              <w:rPr>
                <w:sz w:val="20"/>
              </w:rPr>
            </w:pPr>
          </w:p>
          <w:p>
            <w:pPr>
              <w:pStyle w:val="TableParagraph"/>
              <w:spacing w:before="5"/>
              <w:jc w:val="left"/>
              <w:rPr>
                <w:sz w:val="19"/>
              </w:rPr>
            </w:pPr>
          </w:p>
          <w:p>
            <w:pPr>
              <w:pStyle w:val="TableParagraph"/>
              <w:spacing w:before="1"/>
              <w:ind w:left="317" w:right="202"/>
              <w:rPr>
                <w:sz w:val="21"/>
              </w:rPr>
            </w:pPr>
            <w:r>
              <w:rPr>
                <w:sz w:val="21"/>
              </w:rPr>
              <w:t>顾客 </w:t>
            </w:r>
          </w:p>
        </w:tc>
        <w:tc>
          <w:tcPr>
            <w:tcW w:w="5421" w:type="dxa"/>
          </w:tcPr>
          <w:p>
            <w:pPr>
              <w:pStyle w:val="TableParagraph"/>
              <w:spacing w:line="319" w:lineRule="auto" w:before="44"/>
              <w:ind w:left="108" w:right="94"/>
              <w:jc w:val="both"/>
              <w:rPr>
                <w:sz w:val="21"/>
              </w:rPr>
            </w:pPr>
            <w:r>
              <w:rPr>
                <w:spacing w:val="-2"/>
                <w:sz w:val="21"/>
              </w:rPr>
              <w:t>1、明确顾客需要，细分和选择顾客对象。2、降低顾客成</w:t>
            </w:r>
            <w:r>
              <w:rPr>
                <w:spacing w:val="-10"/>
                <w:sz w:val="21"/>
              </w:rPr>
              <w:t>本，给客户带来各种便利及实现有效沟通。</w:t>
            </w:r>
            <w:r>
              <w:rPr>
                <w:spacing w:val="-2"/>
                <w:sz w:val="21"/>
              </w:rPr>
              <w:t>3</w:t>
            </w:r>
            <w:r>
              <w:rPr>
                <w:spacing w:val="-12"/>
                <w:sz w:val="21"/>
              </w:rPr>
              <w:t>、提高产品的</w:t>
            </w:r>
            <w:r>
              <w:rPr>
                <w:sz w:val="21"/>
              </w:rPr>
              <w:t>价值和质量，保护顾客的利益等。4、在资源有效的情况</w:t>
            </w:r>
            <w:r>
              <w:rPr>
                <w:spacing w:val="-10"/>
                <w:sz w:val="21"/>
              </w:rPr>
              <w:t>下，优先保证重点顾客的交货期。</w:t>
            </w:r>
            <w:r>
              <w:rPr>
                <w:spacing w:val="-2"/>
                <w:sz w:val="21"/>
              </w:rPr>
              <w:t>5</w:t>
            </w:r>
            <w:r>
              <w:rPr>
                <w:spacing w:val="-10"/>
                <w:sz w:val="21"/>
              </w:rPr>
              <w:t>、加强对客户的服务职</w:t>
            </w:r>
          </w:p>
          <w:p>
            <w:pPr>
              <w:pStyle w:val="TableParagraph"/>
              <w:spacing w:before="4"/>
              <w:ind w:left="108"/>
              <w:jc w:val="left"/>
              <w:rPr>
                <w:sz w:val="21"/>
              </w:rPr>
            </w:pPr>
            <w:r>
              <w:rPr>
                <w:sz w:val="21"/>
              </w:rPr>
              <w:t>能，提高顾客满意度。 </w:t>
            </w:r>
          </w:p>
        </w:tc>
        <w:tc>
          <w:tcPr>
            <w:tcW w:w="2009" w:type="dxa"/>
          </w:tcPr>
          <w:p>
            <w:pPr>
              <w:pStyle w:val="TableParagraph"/>
              <w:spacing w:before="0"/>
              <w:jc w:val="left"/>
              <w:rPr>
                <w:sz w:val="20"/>
              </w:rPr>
            </w:pPr>
          </w:p>
          <w:p>
            <w:pPr>
              <w:pStyle w:val="TableParagraph"/>
              <w:spacing w:before="0"/>
              <w:jc w:val="left"/>
              <w:rPr>
                <w:sz w:val="20"/>
              </w:rPr>
            </w:pPr>
          </w:p>
          <w:p>
            <w:pPr>
              <w:pStyle w:val="TableParagraph"/>
              <w:spacing w:before="5"/>
              <w:jc w:val="left"/>
              <w:rPr>
                <w:sz w:val="19"/>
              </w:rPr>
            </w:pPr>
          </w:p>
          <w:p>
            <w:pPr>
              <w:pStyle w:val="TableParagraph"/>
              <w:spacing w:before="1"/>
              <w:ind w:left="108"/>
              <w:jc w:val="left"/>
              <w:rPr>
                <w:sz w:val="21"/>
              </w:rPr>
            </w:pPr>
            <w:r>
              <w:rPr>
                <w:sz w:val="21"/>
              </w:rPr>
              <w:t>顾客满意度等 </w:t>
            </w:r>
          </w:p>
        </w:tc>
      </w:tr>
      <w:tr>
        <w:trPr>
          <w:trHeight w:val="1436" w:hRule="atLeast"/>
        </w:trPr>
        <w:tc>
          <w:tcPr>
            <w:tcW w:w="1620" w:type="dxa"/>
          </w:tcPr>
          <w:p>
            <w:pPr>
              <w:pStyle w:val="TableParagraph"/>
              <w:spacing w:before="0"/>
              <w:jc w:val="left"/>
              <w:rPr>
                <w:sz w:val="20"/>
              </w:rPr>
            </w:pPr>
          </w:p>
          <w:p>
            <w:pPr>
              <w:pStyle w:val="TableParagraph"/>
              <w:spacing w:line="319" w:lineRule="auto" w:before="148"/>
              <w:ind w:left="704" w:right="168" w:hanging="525"/>
              <w:jc w:val="left"/>
              <w:rPr>
                <w:sz w:val="21"/>
              </w:rPr>
            </w:pPr>
            <w:r>
              <w:rPr>
                <w:spacing w:val="-1"/>
                <w:sz w:val="21"/>
              </w:rPr>
              <w:t>政府及社会公</w:t>
            </w:r>
            <w:r>
              <w:rPr>
                <w:sz w:val="21"/>
              </w:rPr>
              <w:t>众 </w:t>
            </w:r>
          </w:p>
        </w:tc>
        <w:tc>
          <w:tcPr>
            <w:tcW w:w="5421" w:type="dxa"/>
          </w:tcPr>
          <w:p>
            <w:pPr>
              <w:pStyle w:val="TableParagraph"/>
              <w:spacing w:line="319" w:lineRule="auto" w:before="45"/>
              <w:ind w:left="108" w:right="-15"/>
              <w:jc w:val="both"/>
              <w:rPr>
                <w:sz w:val="21"/>
              </w:rPr>
            </w:pPr>
            <w:r>
              <w:rPr>
                <w:sz w:val="21"/>
              </w:rPr>
              <w:t>1、依法纳税，绝不逃税漏税。2、公司决不生产和销售伪劣产品，也不哄抬物价或实行垄断价格对社会公众负责。</w:t>
            </w:r>
            <w:r>
              <w:rPr>
                <w:spacing w:val="-2"/>
                <w:sz w:val="21"/>
              </w:rPr>
              <w:t>3、推行“清洁生产”、“节能减排”、“绿色制造”等。</w:t>
            </w:r>
          </w:p>
          <w:p>
            <w:pPr>
              <w:pStyle w:val="TableParagraph"/>
              <w:spacing w:before="3"/>
              <w:ind w:left="108" w:right="-15"/>
              <w:jc w:val="left"/>
              <w:rPr>
                <w:sz w:val="21"/>
              </w:rPr>
            </w:pPr>
            <w:r>
              <w:rPr>
                <w:spacing w:val="-1"/>
                <w:sz w:val="21"/>
              </w:rPr>
              <w:t>4</w:t>
            </w:r>
            <w:r>
              <w:rPr>
                <w:spacing w:val="-6"/>
                <w:sz w:val="21"/>
              </w:rPr>
              <w:t>、设立救助奖励资金，支持贫困大学生及奖励优秀学生。</w:t>
            </w:r>
            <w:r>
              <w:rPr>
                <w:sz w:val="21"/>
              </w:rPr>
              <w:t> </w:t>
            </w:r>
          </w:p>
        </w:tc>
        <w:tc>
          <w:tcPr>
            <w:tcW w:w="2009" w:type="dxa"/>
          </w:tcPr>
          <w:p>
            <w:pPr>
              <w:pStyle w:val="TableParagraph"/>
              <w:spacing w:before="0"/>
              <w:jc w:val="left"/>
              <w:rPr>
                <w:sz w:val="20"/>
              </w:rPr>
            </w:pPr>
          </w:p>
          <w:p>
            <w:pPr>
              <w:pStyle w:val="TableParagraph"/>
              <w:spacing w:line="319" w:lineRule="auto" w:before="148"/>
              <w:ind w:left="108" w:right="95"/>
              <w:jc w:val="left"/>
              <w:rPr>
                <w:sz w:val="21"/>
              </w:rPr>
            </w:pPr>
            <w:r>
              <w:rPr>
                <w:spacing w:val="-13"/>
                <w:sz w:val="21"/>
              </w:rPr>
              <w:t>慈善捐款额、上缴税</w:t>
            </w:r>
            <w:r>
              <w:rPr>
                <w:sz w:val="21"/>
              </w:rPr>
              <w:t>收额等 </w:t>
            </w:r>
          </w:p>
        </w:tc>
      </w:tr>
      <w:tr>
        <w:trPr>
          <w:trHeight w:val="1434" w:hRule="atLeast"/>
        </w:trPr>
        <w:tc>
          <w:tcPr>
            <w:tcW w:w="1620" w:type="dxa"/>
          </w:tcPr>
          <w:p>
            <w:pPr>
              <w:pStyle w:val="TableParagraph"/>
              <w:spacing w:before="0"/>
              <w:jc w:val="left"/>
              <w:rPr>
                <w:sz w:val="20"/>
              </w:rPr>
            </w:pPr>
          </w:p>
          <w:p>
            <w:pPr>
              <w:pStyle w:val="TableParagraph"/>
              <w:spacing w:line="319" w:lineRule="auto" w:before="146"/>
              <w:ind w:left="704" w:right="168" w:hanging="525"/>
              <w:jc w:val="left"/>
              <w:rPr>
                <w:sz w:val="21"/>
              </w:rPr>
            </w:pPr>
            <w:r>
              <w:rPr>
                <w:spacing w:val="-1"/>
                <w:sz w:val="21"/>
              </w:rPr>
              <w:t>供应商及代理</w:t>
            </w:r>
            <w:r>
              <w:rPr>
                <w:sz w:val="21"/>
              </w:rPr>
              <w:t>商 </w:t>
            </w:r>
          </w:p>
        </w:tc>
        <w:tc>
          <w:tcPr>
            <w:tcW w:w="5421" w:type="dxa"/>
          </w:tcPr>
          <w:p>
            <w:pPr>
              <w:pStyle w:val="TableParagraph"/>
              <w:spacing w:line="319" w:lineRule="auto" w:before="44"/>
              <w:ind w:left="108" w:right="-15"/>
              <w:jc w:val="left"/>
              <w:rPr>
                <w:sz w:val="21"/>
              </w:rPr>
            </w:pPr>
            <w:r>
              <w:rPr>
                <w:spacing w:val="-3"/>
                <w:sz w:val="21"/>
              </w:rPr>
              <w:t>1、将“流程透明、集约双赢”等定为公司的采购方针，保</w:t>
            </w:r>
            <w:r>
              <w:rPr>
                <w:spacing w:val="-2"/>
                <w:sz w:val="21"/>
              </w:rPr>
              <w:t>障供方的利润空间等。2、按时建立了清晰的供应商接口、</w:t>
            </w:r>
            <w:r>
              <w:rPr>
                <w:sz w:val="21"/>
              </w:rPr>
              <w:t>多渠道的计划和复审过程来确保供应商符合要求，使质</w:t>
            </w:r>
          </w:p>
          <w:p>
            <w:pPr>
              <w:pStyle w:val="TableParagraph"/>
              <w:spacing w:before="3"/>
              <w:ind w:left="108"/>
              <w:jc w:val="left"/>
              <w:rPr>
                <w:sz w:val="21"/>
              </w:rPr>
            </w:pPr>
            <w:r>
              <w:rPr>
                <w:sz w:val="21"/>
              </w:rPr>
              <w:t>量、成本、准时交付都得到了满足。 </w:t>
            </w:r>
          </w:p>
        </w:tc>
        <w:tc>
          <w:tcPr>
            <w:tcW w:w="2009" w:type="dxa"/>
          </w:tcPr>
          <w:p>
            <w:pPr>
              <w:pStyle w:val="TableParagraph"/>
              <w:spacing w:before="0"/>
              <w:jc w:val="left"/>
              <w:rPr>
                <w:sz w:val="20"/>
              </w:rPr>
            </w:pPr>
          </w:p>
          <w:p>
            <w:pPr>
              <w:pStyle w:val="TableParagraph"/>
              <w:spacing w:before="6"/>
              <w:jc w:val="left"/>
              <w:rPr>
                <w:sz w:val="25"/>
              </w:rPr>
            </w:pPr>
          </w:p>
          <w:p>
            <w:pPr>
              <w:pStyle w:val="TableParagraph"/>
              <w:spacing w:before="0"/>
              <w:ind w:left="108"/>
              <w:jc w:val="left"/>
              <w:rPr>
                <w:sz w:val="21"/>
              </w:rPr>
            </w:pPr>
            <w:r>
              <w:rPr>
                <w:sz w:val="21"/>
              </w:rPr>
              <w:t>采购交期达成率等 </w:t>
            </w:r>
          </w:p>
        </w:tc>
      </w:tr>
      <w:tr>
        <w:trPr>
          <w:trHeight w:val="1436" w:hRule="atLeast"/>
        </w:trPr>
        <w:tc>
          <w:tcPr>
            <w:tcW w:w="1620" w:type="dxa"/>
          </w:tcPr>
          <w:p>
            <w:pPr>
              <w:pStyle w:val="TableParagraph"/>
              <w:spacing w:before="0"/>
              <w:jc w:val="left"/>
              <w:rPr>
                <w:sz w:val="20"/>
              </w:rPr>
            </w:pPr>
          </w:p>
          <w:p>
            <w:pPr>
              <w:pStyle w:val="TableParagraph"/>
              <w:spacing w:before="6"/>
              <w:jc w:val="left"/>
              <w:rPr>
                <w:sz w:val="25"/>
              </w:rPr>
            </w:pPr>
          </w:p>
          <w:p>
            <w:pPr>
              <w:pStyle w:val="TableParagraph"/>
              <w:spacing w:before="0"/>
              <w:ind w:left="317" w:right="202"/>
              <w:rPr>
                <w:sz w:val="21"/>
              </w:rPr>
            </w:pPr>
            <w:r>
              <w:rPr>
                <w:sz w:val="21"/>
              </w:rPr>
              <w:t>员工 </w:t>
            </w:r>
          </w:p>
        </w:tc>
        <w:tc>
          <w:tcPr>
            <w:tcW w:w="5421" w:type="dxa"/>
          </w:tcPr>
          <w:p>
            <w:pPr>
              <w:pStyle w:val="TableParagraph"/>
              <w:spacing w:before="6"/>
              <w:jc w:val="left"/>
              <w:rPr>
                <w:sz w:val="17"/>
              </w:rPr>
            </w:pPr>
          </w:p>
          <w:p>
            <w:pPr>
              <w:pStyle w:val="TableParagraph"/>
              <w:spacing w:before="0"/>
              <w:ind w:left="108"/>
              <w:jc w:val="left"/>
              <w:rPr>
                <w:sz w:val="21"/>
              </w:rPr>
            </w:pPr>
            <w:r>
              <w:rPr>
                <w:sz w:val="21"/>
              </w:rPr>
              <w:t>1、关心员工生活，使员工有归宿感。2、增加员工工资。</w:t>
            </w:r>
          </w:p>
          <w:p>
            <w:pPr>
              <w:pStyle w:val="TableParagraph"/>
              <w:spacing w:line="319" w:lineRule="auto" w:before="90"/>
              <w:ind w:left="108" w:right="97"/>
              <w:jc w:val="left"/>
              <w:rPr>
                <w:sz w:val="21"/>
              </w:rPr>
            </w:pPr>
            <w:r>
              <w:rPr>
                <w:sz w:val="21"/>
              </w:rPr>
              <w:t>3</w:t>
            </w:r>
            <w:r>
              <w:rPr>
                <w:spacing w:val="-9"/>
                <w:sz w:val="21"/>
              </w:rPr>
              <w:t>、改善生活环境。</w:t>
            </w:r>
            <w:r>
              <w:rPr>
                <w:sz w:val="21"/>
              </w:rPr>
              <w:t>4</w:t>
            </w:r>
            <w:r>
              <w:rPr>
                <w:spacing w:val="-9"/>
                <w:sz w:val="21"/>
              </w:rPr>
              <w:t>、改善员工福利。</w:t>
            </w:r>
            <w:r>
              <w:rPr>
                <w:sz w:val="21"/>
              </w:rPr>
              <w:t>5</w:t>
            </w:r>
            <w:r>
              <w:rPr>
                <w:spacing w:val="-6"/>
                <w:sz w:val="21"/>
              </w:rPr>
              <w:t>、开展各种文娱活</w:t>
            </w:r>
            <w:r>
              <w:rPr>
                <w:sz w:val="21"/>
              </w:rPr>
              <w:t>动，改善员工生活。 </w:t>
            </w:r>
          </w:p>
        </w:tc>
        <w:tc>
          <w:tcPr>
            <w:tcW w:w="2009" w:type="dxa"/>
          </w:tcPr>
          <w:p>
            <w:pPr>
              <w:pStyle w:val="TableParagraph"/>
              <w:spacing w:line="319" w:lineRule="auto" w:before="44"/>
              <w:ind w:left="108" w:right="95"/>
              <w:jc w:val="both"/>
              <w:rPr>
                <w:sz w:val="21"/>
              </w:rPr>
            </w:pPr>
            <w:r>
              <w:rPr>
                <w:spacing w:val="13"/>
                <w:sz w:val="21"/>
              </w:rPr>
              <w:t>员工投诉次数及投</w:t>
            </w:r>
            <w:r>
              <w:rPr>
                <w:spacing w:val="-13"/>
                <w:sz w:val="21"/>
              </w:rPr>
              <w:t>诉处理的及时性、培训次数、员工收入增</w:t>
            </w:r>
          </w:p>
          <w:p>
            <w:pPr>
              <w:pStyle w:val="TableParagraph"/>
              <w:spacing w:before="3"/>
              <w:ind w:left="108"/>
              <w:jc w:val="left"/>
              <w:rPr>
                <w:sz w:val="21"/>
              </w:rPr>
            </w:pPr>
            <w:r>
              <w:rPr>
                <w:sz w:val="21"/>
              </w:rPr>
              <w:t>长率等 </w:t>
            </w:r>
          </w:p>
        </w:tc>
      </w:tr>
    </w:tbl>
    <w:p>
      <w:pPr>
        <w:pStyle w:val="BodyText"/>
        <w:rPr>
          <w:sz w:val="20"/>
        </w:rPr>
      </w:pPr>
    </w:p>
    <w:p>
      <w:pPr>
        <w:pStyle w:val="BodyText"/>
        <w:spacing w:before="6"/>
        <w:rPr>
          <w:sz w:val="22"/>
        </w:rPr>
      </w:pPr>
    </w:p>
    <w:p>
      <w:pPr>
        <w:pStyle w:val="Heading1"/>
      </w:pPr>
      <w:r>
        <w:rPr>
          <w:w w:val="95"/>
        </w:rPr>
        <w:t>四、社会责任 </w:t>
      </w:r>
    </w:p>
    <w:p>
      <w:pPr>
        <w:pStyle w:val="BodyText"/>
        <w:spacing w:before="7"/>
      </w:pPr>
    </w:p>
    <w:p>
      <w:pPr>
        <w:pStyle w:val="BodyText"/>
        <w:ind w:left="480"/>
      </w:pPr>
      <w:r>
        <w:rPr/>
        <w:t>（一）诚信守法 </w:t>
      </w:r>
    </w:p>
    <w:p>
      <w:pPr>
        <w:pStyle w:val="BodyText"/>
        <w:spacing w:before="6"/>
        <w:rPr>
          <w:sz w:val="20"/>
        </w:rPr>
      </w:pPr>
    </w:p>
    <w:p>
      <w:pPr>
        <w:pStyle w:val="BodyText"/>
        <w:ind w:left="1080"/>
      </w:pPr>
      <w:r>
        <w:rPr>
          <w:spacing w:val="-12"/>
        </w:rPr>
        <w:t>高层领导遵循“依法经营、诚信经营”的管理理念，严格遵循《公司法》、</w:t>
      </w:r>
    </w:p>
    <w:p>
      <w:pPr>
        <w:pStyle w:val="BodyText"/>
        <w:spacing w:line="364" w:lineRule="auto" w:before="160"/>
        <w:ind w:left="480" w:right="497"/>
      </w:pPr>
      <w:r>
        <w:rPr>
          <w:spacing w:val="-21"/>
        </w:rPr>
        <w:t>《经济法》、《合同法》、《产品质量法》、《安全生产法》、《环保法》、《劳</w:t>
      </w:r>
      <w:r>
        <w:rPr>
          <w:spacing w:val="-10"/>
        </w:rPr>
        <w:t>动法》以及材料行业的相关法律法规，加强员工法律知识培训，配合政府部门开</w:t>
      </w:r>
    </w:p>
    <w:p>
      <w:pPr>
        <w:spacing w:after="0" w:line="364" w:lineRule="auto"/>
        <w:sectPr>
          <w:pgSz w:w="11910" w:h="16840"/>
          <w:pgMar w:header="851" w:footer="0" w:top="1540" w:bottom="280" w:left="1320" w:right="1300"/>
        </w:sectPr>
      </w:pPr>
    </w:p>
    <w:p>
      <w:pPr>
        <w:pStyle w:val="BodyText"/>
        <w:spacing w:line="364" w:lineRule="auto" w:before="81"/>
        <w:ind w:left="480" w:right="497"/>
        <w:jc w:val="both"/>
      </w:pPr>
      <w:r>
        <w:rPr>
          <w:spacing w:val="-3"/>
        </w:rPr>
        <w:t>展普法教育活动，鼓励表彰员工的“正能量”，使诚信守法的作风深入公司全体员工的意识和行为。公司合同主动违约率为零，从不拖欠银行贷款，逾期应收账</w:t>
      </w:r>
      <w:r>
        <w:rPr>
          <w:spacing w:val="-20"/>
        </w:rPr>
        <w:t>款降至合理范围，公司高层、中层领导都没有违法乱纪纪录，员工违法次数为零，</w:t>
      </w:r>
      <w:r>
        <w:rPr>
          <w:spacing w:val="-118"/>
        </w:rPr>
        <w:t> </w:t>
      </w:r>
      <w:r>
        <w:rPr/>
        <w:t>在顾客、用户、公众、社会中树立了良好的信用道德形象。 </w:t>
      </w:r>
    </w:p>
    <w:p>
      <w:pPr>
        <w:pStyle w:val="BodyText"/>
        <w:spacing w:before="105"/>
        <w:ind w:left="480"/>
      </w:pPr>
      <w:r>
        <w:rPr/>
        <w:t>（二）质量安全 </w:t>
      </w:r>
    </w:p>
    <w:p>
      <w:pPr>
        <w:pStyle w:val="BodyText"/>
        <w:spacing w:before="5"/>
        <w:rPr>
          <w:sz w:val="20"/>
        </w:rPr>
      </w:pPr>
    </w:p>
    <w:p>
      <w:pPr>
        <w:pStyle w:val="BodyText"/>
        <w:spacing w:line="364" w:lineRule="auto"/>
        <w:ind w:left="480" w:right="376" w:firstLine="480"/>
      </w:pPr>
      <w:r>
        <w:rPr>
          <w:spacing w:val="-11"/>
        </w:rPr>
        <w:t>公司制定常规产品生产运行控制流程，做到每一个环节严格控制，严格把关，</w:t>
      </w:r>
      <w:r>
        <w:rPr>
          <w:spacing w:val="-117"/>
        </w:rPr>
        <w:t> </w:t>
      </w:r>
      <w:r>
        <w:rPr>
          <w:spacing w:val="-1"/>
        </w:rPr>
        <w:t>确保每个产品的生产都符合相关要求，确保最终产品质量的合格。公司还运用三检制，即自检、抽检、质量监察小组对产品质量进行严格把控。其中自检包括产品自检和后整理自检，产品自检是指员工对自己所生产出来的产品，按照生产工艺单的要求自行进行检验，并作出是否合格的判定且在《自检单》上做好相关的</w:t>
      </w:r>
      <w:r>
        <w:rPr/>
        <w:t>自检记录；后整理自检涵盖产品制造的各个工序。 </w:t>
      </w:r>
    </w:p>
    <w:p>
      <w:pPr>
        <w:pStyle w:val="BodyText"/>
        <w:spacing w:before="106"/>
        <w:ind w:left="480"/>
      </w:pPr>
      <w:r>
        <w:rPr/>
        <w:t>（三）员工权益 </w:t>
      </w:r>
    </w:p>
    <w:p>
      <w:pPr>
        <w:pStyle w:val="BodyText"/>
        <w:spacing w:before="5"/>
        <w:rPr>
          <w:sz w:val="20"/>
        </w:rPr>
      </w:pPr>
    </w:p>
    <w:p>
      <w:pPr>
        <w:pStyle w:val="BodyText"/>
        <w:ind w:left="960"/>
      </w:pPr>
      <w:r>
        <w:rPr/>
        <w:t>尊重员工，保障员工的合法权益 </w:t>
      </w:r>
    </w:p>
    <w:p>
      <w:pPr>
        <w:pStyle w:val="BodyText"/>
        <w:spacing w:before="8"/>
        <w:rPr>
          <w:sz w:val="18"/>
        </w:rPr>
      </w:pPr>
    </w:p>
    <w:p>
      <w:pPr>
        <w:pStyle w:val="BodyText"/>
        <w:spacing w:line="364" w:lineRule="auto"/>
        <w:ind w:left="480" w:right="496" w:firstLine="480"/>
        <w:jc w:val="both"/>
      </w:pPr>
      <w:r>
        <w:rPr>
          <w:spacing w:val="-3"/>
        </w:rPr>
        <w:t>公司自成立以来严格遵守《中华人民共和国劳动法》、《中华人民共和国劳动合同法》等劳动和社会保障方面的法律、法规和规章。实行劳动合同制，与所有员工按照《劳动合同法》的有关规定签订了《劳动合同》，并为员工提供了社会保障计划。目前，公司已根据国家及地方的有关规定，为员工缴纳了养老保险</w:t>
      </w:r>
      <w:r>
        <w:rPr>
          <w:spacing w:val="-20"/>
        </w:rPr>
        <w:t>金、工伤保险金、医疗保险金、失业保险金、生育保险金。员工可享受法定休假、</w:t>
      </w:r>
      <w:r>
        <w:rPr>
          <w:spacing w:val="-14"/>
        </w:rPr>
        <w:t>婚假、丧假、产假等带薪假期。公司社会保险覆盖面为 </w:t>
      </w:r>
      <w:r>
        <w:rPr>
          <w:spacing w:val="-8"/>
        </w:rPr>
        <w:t>100%</w:t>
      </w:r>
      <w:r>
        <w:rPr>
          <w:spacing w:val="-5"/>
        </w:rPr>
        <w:t>，劳动合同签订率为</w:t>
      </w:r>
      <w:r>
        <w:rPr>
          <w:spacing w:val="-3"/>
        </w:rPr>
        <w:t>100%。同时，员工享有外出参观学习、发放过节福利、防暑降温药品等福利。公司不断完善员工反映问题和诉求的渠道及处理机制。员工可通过电话、微信等渠道，反映他们遇到或可能发生的问题。公司高度重视员工申述事件，保证处理程</w:t>
      </w:r>
      <w:r>
        <w:rPr/>
        <w:t>序正当、依据明确、结果恰当，保障了员工的合法权益。 </w:t>
      </w:r>
    </w:p>
    <w:p>
      <w:pPr>
        <w:pStyle w:val="BodyText"/>
        <w:spacing w:line="364" w:lineRule="auto" w:before="73"/>
        <w:ind w:left="480" w:right="497" w:firstLine="480"/>
        <w:jc w:val="both"/>
      </w:pPr>
      <w:r>
        <w:rPr>
          <w:spacing w:val="-3"/>
        </w:rPr>
        <w:t>公司还特别关注一些特殊群体的需求，如关注女性员工的工作环境、工作时</w:t>
      </w:r>
      <w:r>
        <w:rPr>
          <w:spacing w:val="-16"/>
        </w:rPr>
        <w:t>间、工作强度以及长期性的职业发展、公平机会等因素；针对现在越来越多的 </w:t>
      </w:r>
      <w:r>
        <w:rPr/>
        <w:t>80</w:t>
      </w:r>
      <w:r>
        <w:rPr>
          <w:spacing w:val="-118"/>
        </w:rPr>
        <w:t> </w:t>
      </w:r>
      <w:r>
        <w:rPr>
          <w:spacing w:val="-27"/>
        </w:rPr>
        <w:t>后、</w:t>
      </w:r>
      <w:r>
        <w:rPr>
          <w:spacing w:val="-1"/>
        </w:rPr>
        <w:t>90</w:t>
      </w:r>
      <w:r>
        <w:rPr>
          <w:spacing w:val="-14"/>
        </w:rPr>
        <w:t> 后群体的特质给予更多的关注，为其制定职业生涯规划，明确发展通道，</w:t>
      </w:r>
      <w:r>
        <w:rPr>
          <w:spacing w:val="-118"/>
        </w:rPr>
        <w:t> </w:t>
      </w:r>
      <w:r>
        <w:rPr>
          <w:spacing w:val="-3"/>
        </w:rPr>
        <w:t>开展师带徒手把手指导和专项培训，给予更高工作目标，提高其业务技能和个体素质；针对家庭有困难的员工，公司通过基金会予以大力帮助和支持，总经理亲</w:t>
      </w:r>
    </w:p>
    <w:p>
      <w:pPr>
        <w:spacing w:after="0" w:line="364" w:lineRule="auto"/>
        <w:jc w:val="both"/>
        <w:sectPr>
          <w:pgSz w:w="11910" w:h="16840"/>
          <w:pgMar w:header="851" w:footer="0" w:top="1540" w:bottom="280" w:left="1320" w:right="1300"/>
        </w:sectPr>
      </w:pPr>
    </w:p>
    <w:p>
      <w:pPr>
        <w:pStyle w:val="BodyText"/>
        <w:spacing w:line="364" w:lineRule="auto" w:before="81"/>
        <w:ind w:left="960" w:right="497" w:hanging="480"/>
      </w:pPr>
      <w:r>
        <w:rPr/>
        <w:t>自出面联系优质医疗资源、教育资源，视员工为亲人，不断提升员工归属感。</w:t>
      </w:r>
      <w:r>
        <w:rPr>
          <w:spacing w:val="-3"/>
        </w:rPr>
        <w:t>公司会随着业绩的提升，持续改善福利体系，提供福利水平，努力为员工提</w:t>
      </w:r>
    </w:p>
    <w:p>
      <w:pPr>
        <w:pStyle w:val="BodyText"/>
        <w:spacing w:line="364" w:lineRule="auto" w:before="1"/>
        <w:ind w:left="480" w:right="496"/>
        <w:jc w:val="both"/>
      </w:pPr>
      <w:r>
        <w:rPr/>
        <w:t>供更加丰富的福利体系，为员工的工作、生活提供更好的保障。1、伙食补贴：</w:t>
      </w:r>
      <w:r>
        <w:rPr>
          <w:spacing w:val="-118"/>
        </w:rPr>
        <w:t> </w:t>
      </w:r>
      <w:r>
        <w:rPr>
          <w:spacing w:val="-5"/>
        </w:rPr>
        <w:t>公司提供食堂就餐补贴；通讯费补贴：以工资形式进行发放，按照 </w:t>
      </w:r>
      <w:r>
        <w:rPr>
          <w:spacing w:val="-3"/>
        </w:rPr>
        <w:t>300-500</w:t>
      </w:r>
      <w:r>
        <w:rPr>
          <w:spacing w:val="-22"/>
        </w:rPr>
        <w:t> 元不</w:t>
      </w:r>
      <w:r>
        <w:rPr>
          <w:spacing w:val="-13"/>
        </w:rPr>
        <w:t>等的标准；高温补贴：每年的 </w:t>
      </w:r>
      <w:r>
        <w:rPr/>
        <w:t>6-9</w:t>
      </w:r>
      <w:r>
        <w:rPr>
          <w:spacing w:val="-8"/>
        </w:rPr>
        <w:t> 月发放高温补贴，200</w:t>
      </w:r>
      <w:r>
        <w:rPr>
          <w:spacing w:val="-12"/>
        </w:rPr>
        <w:t> 元/月；节日礼品：每逢</w:t>
      </w:r>
      <w:r>
        <w:rPr>
          <w:spacing w:val="-3"/>
        </w:rPr>
        <w:t>春节、端午节、中秋节为员工发放过节慰问品；生日礼品：员工生日时，公司提供生日蛋糕或卡券礼品；下午茶福利：不定期举行全体员工聚餐等团建活动；体</w:t>
      </w:r>
      <w:r>
        <w:rPr>
          <w:spacing w:val="-22"/>
        </w:rPr>
        <w:t>检福利：每年组织员工全身体检一次；保险福利：入职后即为员工缴纳五险一金，</w:t>
      </w:r>
      <w:r>
        <w:rPr>
          <w:spacing w:val="-118"/>
        </w:rPr>
        <w:t> </w:t>
      </w:r>
      <w:r>
        <w:rPr/>
        <w:t>并额外购买商业保险一份。 </w:t>
      </w:r>
    </w:p>
    <w:p>
      <w:pPr>
        <w:pStyle w:val="BodyText"/>
        <w:spacing w:line="364" w:lineRule="auto" w:before="5"/>
        <w:ind w:left="480" w:right="498" w:firstLine="480"/>
      </w:pPr>
      <w:r>
        <w:rPr>
          <w:spacing w:val="-21"/>
        </w:rPr>
        <w:t>公司通过各种方式，如国庆、五一文体活动等，丰富员工的工作和业余生活，</w:t>
      </w:r>
      <w:r>
        <w:rPr>
          <w:spacing w:val="-117"/>
        </w:rPr>
        <w:t> </w:t>
      </w:r>
      <w:r>
        <w:rPr/>
        <w:t>构造和谐工作环境，激发员工爱心、积极性和创造性，促进公司和谐发展。 </w:t>
      </w:r>
    </w:p>
    <w:p>
      <w:pPr>
        <w:pStyle w:val="BodyText"/>
        <w:spacing w:line="364" w:lineRule="auto" w:before="1"/>
        <w:ind w:left="480" w:right="497" w:firstLine="480"/>
        <w:jc w:val="both"/>
      </w:pPr>
      <w:r>
        <w:rPr/>
        <w:t>公司高层领导通过短信/微信平台、合理化建议、员工满意度调查、员工座</w:t>
      </w:r>
      <w:r>
        <w:rPr>
          <w:spacing w:val="-3"/>
        </w:rPr>
        <w:t>谈会、下基层参加部门例会、娱乐活动、午餐会等形式，调查、了解员工意见和建议，获取员工满意度信息。明确的问题由行政部负责跟踪督办，要求各相关职</w:t>
      </w:r>
      <w:r>
        <w:rPr>
          <w:spacing w:val="-8"/>
        </w:rPr>
        <w:t>能部门在规定时间内进行处理。高层领导注重现场了解情况并在承诺时间内及时</w:t>
      </w:r>
      <w:r>
        <w:rPr/>
        <w:t>做出积极的反馈和处理。 </w:t>
      </w:r>
    </w:p>
    <w:p>
      <w:pPr>
        <w:pStyle w:val="BodyText"/>
        <w:spacing w:before="106"/>
        <w:ind w:left="480"/>
      </w:pPr>
      <w:r>
        <w:rPr/>
        <w:t>（四）社会荣誉 </w:t>
      </w:r>
    </w:p>
    <w:p>
      <w:pPr>
        <w:pStyle w:val="BodyText"/>
        <w:spacing w:before="1"/>
        <w:rPr>
          <w:sz w:val="14"/>
        </w:rPr>
      </w:pPr>
    </w:p>
    <w:tbl>
      <w:tblPr>
        <w:tblW w:w="0" w:type="auto"/>
        <w:jc w:val="left"/>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24"/>
        <w:gridCol w:w="1708"/>
        <w:gridCol w:w="2767"/>
      </w:tblGrid>
      <w:tr>
        <w:trPr>
          <w:trHeight w:val="510" w:hRule="atLeast"/>
        </w:trPr>
        <w:tc>
          <w:tcPr>
            <w:tcW w:w="3824" w:type="dxa"/>
          </w:tcPr>
          <w:p>
            <w:pPr>
              <w:pStyle w:val="TableParagraph"/>
              <w:spacing w:before="121"/>
              <w:ind w:left="158" w:right="45"/>
              <w:rPr>
                <w:sz w:val="21"/>
              </w:rPr>
            </w:pPr>
            <w:r>
              <w:rPr>
                <w:sz w:val="21"/>
              </w:rPr>
              <w:t>奖项 </w:t>
            </w:r>
          </w:p>
        </w:tc>
        <w:tc>
          <w:tcPr>
            <w:tcW w:w="1708" w:type="dxa"/>
          </w:tcPr>
          <w:p>
            <w:pPr>
              <w:pStyle w:val="TableParagraph"/>
              <w:spacing w:before="121"/>
              <w:ind w:left="152" w:right="40"/>
              <w:rPr>
                <w:sz w:val="21"/>
              </w:rPr>
            </w:pPr>
            <w:r>
              <w:rPr>
                <w:sz w:val="21"/>
              </w:rPr>
              <w:t>获得时间 </w:t>
            </w:r>
          </w:p>
        </w:tc>
        <w:tc>
          <w:tcPr>
            <w:tcW w:w="2767" w:type="dxa"/>
          </w:tcPr>
          <w:p>
            <w:pPr>
              <w:pStyle w:val="TableParagraph"/>
              <w:spacing w:before="121"/>
              <w:ind w:left="206" w:right="97"/>
              <w:rPr>
                <w:sz w:val="21"/>
              </w:rPr>
            </w:pPr>
            <w:r>
              <w:rPr>
                <w:sz w:val="21"/>
              </w:rPr>
              <w:t>颁发部门 </w:t>
            </w:r>
          </w:p>
        </w:tc>
      </w:tr>
      <w:tr>
        <w:trPr>
          <w:trHeight w:val="509" w:hRule="atLeast"/>
        </w:trPr>
        <w:tc>
          <w:tcPr>
            <w:tcW w:w="3824" w:type="dxa"/>
          </w:tcPr>
          <w:p>
            <w:pPr>
              <w:pStyle w:val="TableParagraph"/>
              <w:spacing w:before="119"/>
              <w:ind w:left="158" w:right="45"/>
              <w:rPr>
                <w:sz w:val="21"/>
              </w:rPr>
            </w:pPr>
            <w:r>
              <w:rPr>
                <w:sz w:val="21"/>
              </w:rPr>
              <w:t>中国质量诚信企业 </w:t>
            </w:r>
          </w:p>
        </w:tc>
        <w:tc>
          <w:tcPr>
            <w:tcW w:w="1708" w:type="dxa"/>
          </w:tcPr>
          <w:p>
            <w:pPr>
              <w:pStyle w:val="TableParagraph"/>
              <w:spacing w:before="119"/>
              <w:ind w:left="153" w:right="40"/>
              <w:rPr>
                <w:sz w:val="21"/>
              </w:rPr>
            </w:pPr>
            <w:r>
              <w:rPr>
                <w:spacing w:val="-1"/>
                <w:sz w:val="21"/>
              </w:rPr>
              <w:t>2017</w:t>
            </w:r>
            <w:r>
              <w:rPr>
                <w:spacing w:val="-36"/>
                <w:sz w:val="21"/>
              </w:rPr>
              <w:t> 年 </w:t>
            </w:r>
            <w:r>
              <w:rPr>
                <w:sz w:val="21"/>
              </w:rPr>
              <w:t>9</w:t>
            </w:r>
            <w:r>
              <w:rPr>
                <w:spacing w:val="-26"/>
                <w:sz w:val="21"/>
              </w:rPr>
              <w:t> 月</w:t>
            </w:r>
            <w:r>
              <w:rPr>
                <w:sz w:val="21"/>
              </w:rPr>
              <w:t> </w:t>
            </w:r>
          </w:p>
        </w:tc>
        <w:tc>
          <w:tcPr>
            <w:tcW w:w="2767" w:type="dxa"/>
          </w:tcPr>
          <w:p>
            <w:pPr>
              <w:pStyle w:val="TableParagraph"/>
              <w:spacing w:before="119"/>
              <w:ind w:left="207" w:right="97"/>
              <w:rPr>
                <w:sz w:val="21"/>
              </w:rPr>
            </w:pPr>
            <w:r>
              <w:rPr>
                <w:sz w:val="21"/>
              </w:rPr>
              <w:t>中国出入境检验检疫协会 </w:t>
            </w:r>
          </w:p>
        </w:tc>
      </w:tr>
      <w:tr>
        <w:trPr>
          <w:trHeight w:val="509" w:hRule="atLeast"/>
        </w:trPr>
        <w:tc>
          <w:tcPr>
            <w:tcW w:w="3824" w:type="dxa"/>
          </w:tcPr>
          <w:p>
            <w:pPr>
              <w:pStyle w:val="TableParagraph"/>
              <w:spacing w:before="120"/>
              <w:ind w:left="158" w:right="44"/>
              <w:rPr>
                <w:sz w:val="21"/>
              </w:rPr>
            </w:pPr>
            <w:r>
              <w:rPr>
                <w:spacing w:val="-10"/>
                <w:sz w:val="21"/>
              </w:rPr>
              <w:t>自营出口超 </w:t>
            </w:r>
            <w:r>
              <w:rPr>
                <w:sz w:val="21"/>
              </w:rPr>
              <w:t>2</w:t>
            </w:r>
            <w:r>
              <w:rPr>
                <w:spacing w:val="-9"/>
                <w:sz w:val="21"/>
              </w:rPr>
              <w:t> 亿元生产企业 </w:t>
            </w:r>
          </w:p>
        </w:tc>
        <w:tc>
          <w:tcPr>
            <w:tcW w:w="1708" w:type="dxa"/>
          </w:tcPr>
          <w:p>
            <w:pPr>
              <w:pStyle w:val="TableParagraph"/>
              <w:spacing w:before="120"/>
              <w:ind w:left="153" w:right="40"/>
              <w:rPr>
                <w:sz w:val="21"/>
              </w:rPr>
            </w:pPr>
            <w:r>
              <w:rPr>
                <w:spacing w:val="-1"/>
                <w:sz w:val="21"/>
              </w:rPr>
              <w:t>2019</w:t>
            </w:r>
            <w:r>
              <w:rPr>
                <w:spacing w:val="-36"/>
                <w:sz w:val="21"/>
              </w:rPr>
              <w:t> 年 </w:t>
            </w:r>
            <w:r>
              <w:rPr>
                <w:sz w:val="21"/>
              </w:rPr>
              <w:t>3</w:t>
            </w:r>
            <w:r>
              <w:rPr>
                <w:spacing w:val="-26"/>
                <w:sz w:val="21"/>
              </w:rPr>
              <w:t> 月</w:t>
            </w:r>
            <w:r>
              <w:rPr>
                <w:sz w:val="21"/>
              </w:rPr>
              <w:t> </w:t>
            </w:r>
          </w:p>
        </w:tc>
        <w:tc>
          <w:tcPr>
            <w:tcW w:w="2767" w:type="dxa"/>
          </w:tcPr>
          <w:p>
            <w:pPr>
              <w:pStyle w:val="TableParagraph"/>
              <w:spacing w:before="120"/>
              <w:ind w:left="207" w:right="97"/>
              <w:rPr>
                <w:sz w:val="21"/>
              </w:rPr>
            </w:pPr>
            <w:r>
              <w:rPr>
                <w:sz w:val="21"/>
              </w:rPr>
              <w:t>金华市人民政府 </w:t>
            </w:r>
          </w:p>
        </w:tc>
      </w:tr>
      <w:tr>
        <w:trPr>
          <w:trHeight w:val="510" w:hRule="atLeast"/>
        </w:trPr>
        <w:tc>
          <w:tcPr>
            <w:tcW w:w="3824" w:type="dxa"/>
          </w:tcPr>
          <w:p>
            <w:pPr>
              <w:pStyle w:val="TableParagraph"/>
              <w:spacing w:before="121"/>
              <w:ind w:left="158" w:right="45"/>
              <w:rPr>
                <w:sz w:val="21"/>
              </w:rPr>
            </w:pPr>
            <w:r>
              <w:rPr>
                <w:sz w:val="21"/>
              </w:rPr>
              <w:t>义乌市工业企业五十强 </w:t>
            </w:r>
          </w:p>
        </w:tc>
        <w:tc>
          <w:tcPr>
            <w:tcW w:w="1708" w:type="dxa"/>
          </w:tcPr>
          <w:p>
            <w:pPr>
              <w:pStyle w:val="TableParagraph"/>
              <w:spacing w:before="121"/>
              <w:ind w:left="153" w:right="40"/>
              <w:rPr>
                <w:sz w:val="21"/>
              </w:rPr>
            </w:pPr>
            <w:r>
              <w:rPr>
                <w:spacing w:val="-1"/>
                <w:sz w:val="21"/>
              </w:rPr>
              <w:t>2017</w:t>
            </w:r>
            <w:r>
              <w:rPr>
                <w:spacing w:val="-14"/>
                <w:sz w:val="21"/>
              </w:rPr>
              <w:t> 年至今</w:t>
            </w:r>
            <w:r>
              <w:rPr>
                <w:sz w:val="21"/>
              </w:rPr>
              <w:t> </w:t>
            </w:r>
          </w:p>
        </w:tc>
        <w:tc>
          <w:tcPr>
            <w:tcW w:w="2767" w:type="dxa"/>
          </w:tcPr>
          <w:p>
            <w:pPr>
              <w:pStyle w:val="TableParagraph"/>
              <w:spacing w:before="121"/>
              <w:ind w:left="207" w:right="97"/>
              <w:rPr>
                <w:sz w:val="21"/>
              </w:rPr>
            </w:pPr>
            <w:r>
              <w:rPr>
                <w:sz w:val="21"/>
              </w:rPr>
              <w:t>义乌市人民政府 </w:t>
            </w:r>
          </w:p>
        </w:tc>
      </w:tr>
      <w:tr>
        <w:trPr>
          <w:trHeight w:val="509" w:hRule="atLeast"/>
        </w:trPr>
        <w:tc>
          <w:tcPr>
            <w:tcW w:w="3824" w:type="dxa"/>
          </w:tcPr>
          <w:p>
            <w:pPr>
              <w:pStyle w:val="TableParagraph"/>
              <w:spacing w:before="119"/>
              <w:ind w:left="158" w:right="44"/>
              <w:rPr>
                <w:sz w:val="21"/>
              </w:rPr>
            </w:pPr>
            <w:r>
              <w:rPr>
                <w:spacing w:val="1"/>
                <w:w w:val="95"/>
                <w:sz w:val="21"/>
              </w:rPr>
              <w:t>工业亩产效益综合评价 </w:t>
            </w:r>
            <w:r>
              <w:rPr>
                <w:w w:val="95"/>
                <w:sz w:val="21"/>
              </w:rPr>
              <w:t>A</w:t>
            </w:r>
            <w:r>
              <w:rPr>
                <w:spacing w:val="6"/>
                <w:w w:val="95"/>
                <w:sz w:val="21"/>
              </w:rPr>
              <w:t> 类企业</w:t>
            </w:r>
            <w:r>
              <w:rPr>
                <w:w w:val="95"/>
                <w:sz w:val="21"/>
              </w:rPr>
              <w:t> </w:t>
            </w:r>
          </w:p>
        </w:tc>
        <w:tc>
          <w:tcPr>
            <w:tcW w:w="1708" w:type="dxa"/>
          </w:tcPr>
          <w:p>
            <w:pPr>
              <w:pStyle w:val="TableParagraph"/>
              <w:spacing w:before="119"/>
              <w:ind w:left="153" w:right="40"/>
              <w:rPr>
                <w:sz w:val="21"/>
              </w:rPr>
            </w:pPr>
            <w:r>
              <w:rPr>
                <w:spacing w:val="-1"/>
                <w:sz w:val="21"/>
              </w:rPr>
              <w:t>2017</w:t>
            </w:r>
            <w:r>
              <w:rPr>
                <w:spacing w:val="-14"/>
                <w:sz w:val="21"/>
              </w:rPr>
              <w:t> 年至今</w:t>
            </w:r>
            <w:r>
              <w:rPr>
                <w:sz w:val="21"/>
              </w:rPr>
              <w:t> </w:t>
            </w:r>
          </w:p>
        </w:tc>
        <w:tc>
          <w:tcPr>
            <w:tcW w:w="2767" w:type="dxa"/>
          </w:tcPr>
          <w:p>
            <w:pPr>
              <w:pStyle w:val="TableParagraph"/>
              <w:spacing w:before="119"/>
              <w:ind w:left="207" w:right="97"/>
              <w:rPr>
                <w:sz w:val="21"/>
              </w:rPr>
            </w:pPr>
            <w:r>
              <w:rPr>
                <w:sz w:val="21"/>
              </w:rPr>
              <w:t>义乌市人民政府 </w:t>
            </w:r>
          </w:p>
        </w:tc>
      </w:tr>
      <w:tr>
        <w:trPr>
          <w:trHeight w:val="509" w:hRule="atLeast"/>
        </w:trPr>
        <w:tc>
          <w:tcPr>
            <w:tcW w:w="3824" w:type="dxa"/>
          </w:tcPr>
          <w:p>
            <w:pPr>
              <w:pStyle w:val="TableParagraph"/>
              <w:spacing w:before="120"/>
              <w:ind w:left="158" w:right="45"/>
              <w:rPr>
                <w:sz w:val="21"/>
              </w:rPr>
            </w:pPr>
            <w:r>
              <w:rPr>
                <w:spacing w:val="2"/>
                <w:w w:val="95"/>
                <w:sz w:val="21"/>
              </w:rPr>
              <w:t>化妆品生产企业质量信用评定 </w:t>
            </w:r>
            <w:r>
              <w:rPr>
                <w:w w:val="95"/>
                <w:sz w:val="21"/>
              </w:rPr>
              <w:t>A</w:t>
            </w:r>
            <w:r>
              <w:rPr>
                <w:spacing w:val="9"/>
                <w:w w:val="95"/>
                <w:sz w:val="21"/>
              </w:rPr>
              <w:t> 级企业 </w:t>
            </w:r>
          </w:p>
        </w:tc>
        <w:tc>
          <w:tcPr>
            <w:tcW w:w="1708" w:type="dxa"/>
          </w:tcPr>
          <w:p>
            <w:pPr>
              <w:pStyle w:val="TableParagraph"/>
              <w:spacing w:before="120"/>
              <w:ind w:left="153" w:right="40"/>
              <w:rPr>
                <w:sz w:val="21"/>
              </w:rPr>
            </w:pPr>
            <w:r>
              <w:rPr>
                <w:spacing w:val="-1"/>
                <w:sz w:val="21"/>
              </w:rPr>
              <w:t>2017</w:t>
            </w:r>
            <w:r>
              <w:rPr>
                <w:spacing w:val="-14"/>
                <w:sz w:val="21"/>
              </w:rPr>
              <w:t> 年至今</w:t>
            </w:r>
            <w:r>
              <w:rPr>
                <w:sz w:val="21"/>
              </w:rPr>
              <w:t> </w:t>
            </w:r>
          </w:p>
        </w:tc>
        <w:tc>
          <w:tcPr>
            <w:tcW w:w="2767" w:type="dxa"/>
          </w:tcPr>
          <w:p>
            <w:pPr>
              <w:pStyle w:val="TableParagraph"/>
              <w:spacing w:before="120"/>
              <w:ind w:left="205" w:right="97"/>
              <w:rPr>
                <w:sz w:val="21"/>
              </w:rPr>
            </w:pPr>
            <w:r>
              <w:rPr>
                <w:sz w:val="21"/>
              </w:rPr>
              <w:t>义乌市市场监督管理局 </w:t>
            </w:r>
          </w:p>
        </w:tc>
      </w:tr>
      <w:tr>
        <w:trPr>
          <w:trHeight w:val="544" w:hRule="atLeast"/>
        </w:trPr>
        <w:tc>
          <w:tcPr>
            <w:tcW w:w="3824" w:type="dxa"/>
          </w:tcPr>
          <w:p>
            <w:pPr>
              <w:pStyle w:val="TableParagraph"/>
              <w:spacing w:line="270" w:lineRule="atLeast" w:before="0"/>
              <w:ind w:left="1281" w:right="194" w:hanging="1077"/>
              <w:jc w:val="left"/>
              <w:rPr>
                <w:sz w:val="21"/>
              </w:rPr>
            </w:pPr>
            <w:r>
              <w:rPr>
                <w:w w:val="95"/>
                <w:sz w:val="21"/>
              </w:rPr>
              <w:t>2020 年度浙江省健康美丽行业标准化</w:t>
            </w:r>
            <w:r>
              <w:rPr>
                <w:sz w:val="21"/>
              </w:rPr>
              <w:t>工作先进单位 </w:t>
            </w:r>
          </w:p>
        </w:tc>
        <w:tc>
          <w:tcPr>
            <w:tcW w:w="1708" w:type="dxa"/>
          </w:tcPr>
          <w:p>
            <w:pPr>
              <w:pStyle w:val="TableParagraph"/>
              <w:spacing w:before="137"/>
              <w:ind w:left="153" w:right="40"/>
              <w:rPr>
                <w:sz w:val="21"/>
              </w:rPr>
            </w:pPr>
            <w:r>
              <w:rPr>
                <w:spacing w:val="-1"/>
                <w:sz w:val="21"/>
              </w:rPr>
              <w:t>2021</w:t>
            </w:r>
            <w:r>
              <w:rPr>
                <w:spacing w:val="-36"/>
                <w:sz w:val="21"/>
              </w:rPr>
              <w:t> 年 </w:t>
            </w:r>
            <w:r>
              <w:rPr>
                <w:sz w:val="21"/>
              </w:rPr>
              <w:t>1</w:t>
            </w:r>
            <w:r>
              <w:rPr>
                <w:spacing w:val="-26"/>
                <w:sz w:val="21"/>
              </w:rPr>
              <w:t> 月</w:t>
            </w:r>
            <w:r>
              <w:rPr>
                <w:sz w:val="21"/>
              </w:rPr>
              <w:t> </w:t>
            </w:r>
          </w:p>
        </w:tc>
        <w:tc>
          <w:tcPr>
            <w:tcW w:w="2767" w:type="dxa"/>
          </w:tcPr>
          <w:p>
            <w:pPr>
              <w:pStyle w:val="TableParagraph"/>
              <w:spacing w:line="270" w:lineRule="atLeast" w:before="0"/>
              <w:ind w:left="1170" w:right="114" w:hanging="1051"/>
              <w:jc w:val="left"/>
              <w:rPr>
                <w:sz w:val="21"/>
              </w:rPr>
            </w:pPr>
            <w:r>
              <w:rPr>
                <w:spacing w:val="-1"/>
                <w:sz w:val="21"/>
              </w:rPr>
              <w:t>浙江省健康产品化妆品行业</w:t>
            </w:r>
            <w:r>
              <w:rPr>
                <w:sz w:val="21"/>
              </w:rPr>
              <w:t>协会 </w:t>
            </w:r>
          </w:p>
        </w:tc>
      </w:tr>
      <w:tr>
        <w:trPr>
          <w:trHeight w:val="510" w:hRule="atLeast"/>
        </w:trPr>
        <w:tc>
          <w:tcPr>
            <w:tcW w:w="3824" w:type="dxa"/>
          </w:tcPr>
          <w:p>
            <w:pPr>
              <w:pStyle w:val="TableParagraph"/>
              <w:spacing w:before="121"/>
              <w:ind w:left="157" w:right="45"/>
              <w:rPr>
                <w:sz w:val="21"/>
              </w:rPr>
            </w:pPr>
            <w:r>
              <w:rPr>
                <w:sz w:val="21"/>
              </w:rPr>
              <w:t>监事会主席单位 </w:t>
            </w:r>
          </w:p>
        </w:tc>
        <w:tc>
          <w:tcPr>
            <w:tcW w:w="1708" w:type="dxa"/>
          </w:tcPr>
          <w:p>
            <w:pPr>
              <w:pStyle w:val="TableParagraph"/>
              <w:spacing w:before="121"/>
              <w:ind w:left="153" w:right="40"/>
              <w:rPr>
                <w:sz w:val="21"/>
              </w:rPr>
            </w:pPr>
            <w:r>
              <w:rPr>
                <w:spacing w:val="-1"/>
                <w:sz w:val="21"/>
              </w:rPr>
              <w:t>2020</w:t>
            </w:r>
            <w:r>
              <w:rPr>
                <w:spacing w:val="-26"/>
                <w:sz w:val="21"/>
              </w:rPr>
              <w:t> 年</w:t>
            </w:r>
            <w:r>
              <w:rPr>
                <w:sz w:val="21"/>
              </w:rPr>
              <w:t>-2025</w:t>
            </w:r>
            <w:r>
              <w:rPr>
                <w:spacing w:val="-27"/>
                <w:sz w:val="21"/>
              </w:rPr>
              <w:t> 年</w:t>
            </w:r>
            <w:r>
              <w:rPr>
                <w:sz w:val="21"/>
              </w:rPr>
              <w:t> </w:t>
            </w:r>
          </w:p>
        </w:tc>
        <w:tc>
          <w:tcPr>
            <w:tcW w:w="2767" w:type="dxa"/>
          </w:tcPr>
          <w:p>
            <w:pPr>
              <w:pStyle w:val="TableParagraph"/>
              <w:spacing w:before="121"/>
              <w:ind w:left="207" w:right="97"/>
              <w:rPr>
                <w:sz w:val="21"/>
              </w:rPr>
            </w:pPr>
            <w:r>
              <w:rPr>
                <w:sz w:val="21"/>
              </w:rPr>
              <w:t>义乌市中巴商会 </w:t>
            </w:r>
          </w:p>
        </w:tc>
      </w:tr>
      <w:tr>
        <w:trPr>
          <w:trHeight w:val="509" w:hRule="atLeast"/>
        </w:trPr>
        <w:tc>
          <w:tcPr>
            <w:tcW w:w="3824" w:type="dxa"/>
          </w:tcPr>
          <w:p>
            <w:pPr>
              <w:pStyle w:val="TableParagraph"/>
              <w:spacing w:before="120"/>
              <w:ind w:left="157" w:right="45"/>
              <w:rPr>
                <w:sz w:val="21"/>
              </w:rPr>
            </w:pPr>
            <w:r>
              <w:rPr>
                <w:sz w:val="21"/>
              </w:rPr>
              <w:t>第四、五届会长单位 </w:t>
            </w:r>
          </w:p>
        </w:tc>
        <w:tc>
          <w:tcPr>
            <w:tcW w:w="1708" w:type="dxa"/>
          </w:tcPr>
          <w:p>
            <w:pPr>
              <w:pStyle w:val="TableParagraph"/>
              <w:spacing w:before="120"/>
              <w:ind w:left="112"/>
              <w:rPr>
                <w:sz w:val="21"/>
              </w:rPr>
            </w:pPr>
            <w:r>
              <w:rPr>
                <w:sz w:val="21"/>
              </w:rPr>
              <w:t> </w:t>
            </w:r>
          </w:p>
        </w:tc>
        <w:tc>
          <w:tcPr>
            <w:tcW w:w="2767" w:type="dxa"/>
          </w:tcPr>
          <w:p>
            <w:pPr>
              <w:pStyle w:val="TableParagraph"/>
              <w:spacing w:before="120"/>
              <w:ind w:left="205" w:right="97"/>
              <w:rPr>
                <w:sz w:val="21"/>
              </w:rPr>
            </w:pPr>
            <w:r>
              <w:rPr>
                <w:sz w:val="21"/>
              </w:rPr>
              <w:t>义乌市化妆品行业协会 </w:t>
            </w:r>
          </w:p>
        </w:tc>
      </w:tr>
      <w:tr>
        <w:trPr>
          <w:trHeight w:val="545" w:hRule="atLeast"/>
        </w:trPr>
        <w:tc>
          <w:tcPr>
            <w:tcW w:w="3824" w:type="dxa"/>
          </w:tcPr>
          <w:p>
            <w:pPr>
              <w:pStyle w:val="TableParagraph"/>
              <w:spacing w:before="1"/>
              <w:ind w:left="55" w:right="45"/>
              <w:rPr>
                <w:sz w:val="21"/>
              </w:rPr>
            </w:pPr>
            <w:r>
              <w:rPr>
                <w:spacing w:val="-1"/>
                <w:sz w:val="21"/>
              </w:rPr>
              <w:t>2020</w:t>
            </w:r>
            <w:r>
              <w:rPr>
                <w:spacing w:val="-14"/>
                <w:sz w:val="21"/>
              </w:rPr>
              <w:t> 年度“</w:t>
            </w:r>
            <w:r>
              <w:rPr>
                <w:sz w:val="21"/>
              </w:rPr>
              <w:t>USHAS”</w:t>
            </w:r>
            <w:r>
              <w:rPr>
                <w:spacing w:val="-8"/>
                <w:sz w:val="21"/>
              </w:rPr>
              <w:t>金华消费品牌 </w:t>
            </w:r>
            <w:r>
              <w:rPr>
                <w:sz w:val="21"/>
              </w:rPr>
              <w:t>50</w:t>
            </w:r>
          </w:p>
          <w:p>
            <w:pPr>
              <w:pStyle w:val="TableParagraph"/>
              <w:spacing w:line="252" w:lineRule="exact" w:before="3"/>
              <w:ind w:left="157" w:right="45"/>
              <w:rPr>
                <w:sz w:val="21"/>
              </w:rPr>
            </w:pPr>
            <w:r>
              <w:rPr>
                <w:sz w:val="21"/>
              </w:rPr>
              <w:t>强 </w:t>
            </w:r>
          </w:p>
        </w:tc>
        <w:tc>
          <w:tcPr>
            <w:tcW w:w="1708" w:type="dxa"/>
          </w:tcPr>
          <w:p>
            <w:pPr>
              <w:pStyle w:val="TableParagraph"/>
              <w:spacing w:before="138"/>
              <w:ind w:left="153" w:right="40"/>
              <w:rPr>
                <w:sz w:val="21"/>
              </w:rPr>
            </w:pPr>
            <w:r>
              <w:rPr>
                <w:spacing w:val="-1"/>
                <w:sz w:val="21"/>
              </w:rPr>
              <w:t>2020</w:t>
            </w:r>
            <w:r>
              <w:rPr>
                <w:spacing w:val="-36"/>
                <w:sz w:val="21"/>
              </w:rPr>
              <w:t> 年 </w:t>
            </w:r>
            <w:r>
              <w:rPr>
                <w:sz w:val="21"/>
              </w:rPr>
              <w:t>7</w:t>
            </w:r>
            <w:r>
              <w:rPr>
                <w:spacing w:val="-26"/>
                <w:sz w:val="21"/>
              </w:rPr>
              <w:t> 月</w:t>
            </w:r>
            <w:r>
              <w:rPr>
                <w:sz w:val="21"/>
              </w:rPr>
              <w:t> </w:t>
            </w:r>
          </w:p>
        </w:tc>
        <w:tc>
          <w:tcPr>
            <w:tcW w:w="2767" w:type="dxa"/>
          </w:tcPr>
          <w:p>
            <w:pPr>
              <w:pStyle w:val="TableParagraph"/>
              <w:spacing w:before="1"/>
              <w:ind w:left="120"/>
              <w:jc w:val="left"/>
              <w:rPr>
                <w:sz w:val="21"/>
              </w:rPr>
            </w:pPr>
            <w:r>
              <w:rPr>
                <w:sz w:val="21"/>
              </w:rPr>
              <w:t>中共金华市委宣传部、金华</w:t>
            </w:r>
          </w:p>
          <w:p>
            <w:pPr>
              <w:pStyle w:val="TableParagraph"/>
              <w:spacing w:line="252" w:lineRule="exact" w:before="3"/>
              <w:ind w:left="120"/>
              <w:jc w:val="left"/>
              <w:rPr>
                <w:sz w:val="21"/>
              </w:rPr>
            </w:pPr>
            <w:r>
              <w:rPr>
                <w:sz w:val="21"/>
              </w:rPr>
              <w:t>市商务局、金华市市场监管</w:t>
            </w:r>
          </w:p>
        </w:tc>
      </w:tr>
    </w:tbl>
    <w:p>
      <w:pPr>
        <w:spacing w:after="0" w:line="252" w:lineRule="exact"/>
        <w:jc w:val="left"/>
        <w:rPr>
          <w:sz w:val="21"/>
        </w:rPr>
        <w:sectPr>
          <w:pgSz w:w="11910" w:h="16840"/>
          <w:pgMar w:header="851" w:footer="0" w:top="1540" w:bottom="280" w:left="1320" w:right="1300"/>
        </w:sectPr>
      </w:pPr>
    </w:p>
    <w:p>
      <w:pPr>
        <w:pStyle w:val="BodyText"/>
        <w:rPr>
          <w:sz w:val="2"/>
        </w:rPr>
      </w:pPr>
    </w:p>
    <w:tbl>
      <w:tblPr>
        <w:tblW w:w="0" w:type="auto"/>
        <w:jc w:val="left"/>
        <w:tblInd w:w="4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824"/>
        <w:gridCol w:w="1708"/>
        <w:gridCol w:w="2767"/>
      </w:tblGrid>
      <w:tr>
        <w:trPr>
          <w:trHeight w:val="548" w:hRule="atLeast"/>
        </w:trPr>
        <w:tc>
          <w:tcPr>
            <w:tcW w:w="3824" w:type="dxa"/>
            <w:tcBorders>
              <w:left w:val="single" w:sz="4" w:space="0" w:color="000000"/>
              <w:bottom w:val="single" w:sz="4" w:space="0" w:color="000000"/>
              <w:right w:val="single" w:sz="4" w:space="0" w:color="000000"/>
            </w:tcBorders>
          </w:tcPr>
          <w:p>
            <w:pPr>
              <w:pStyle w:val="TableParagraph"/>
              <w:spacing w:before="0"/>
              <w:jc w:val="left"/>
              <w:rPr>
                <w:rFonts w:ascii="Times New Roman"/>
                <w:sz w:val="22"/>
              </w:rPr>
            </w:pPr>
          </w:p>
        </w:tc>
        <w:tc>
          <w:tcPr>
            <w:tcW w:w="1708" w:type="dxa"/>
            <w:tcBorders>
              <w:left w:val="single" w:sz="4" w:space="0" w:color="000000"/>
              <w:bottom w:val="single" w:sz="4" w:space="0" w:color="000000"/>
              <w:right w:val="single" w:sz="4" w:space="0" w:color="000000"/>
            </w:tcBorders>
          </w:tcPr>
          <w:p>
            <w:pPr>
              <w:pStyle w:val="TableParagraph"/>
              <w:spacing w:before="0"/>
              <w:jc w:val="left"/>
              <w:rPr>
                <w:rFonts w:ascii="Times New Roman"/>
                <w:sz w:val="22"/>
              </w:rPr>
            </w:pPr>
          </w:p>
        </w:tc>
        <w:tc>
          <w:tcPr>
            <w:tcW w:w="2767" w:type="dxa"/>
            <w:tcBorders>
              <w:left w:val="single" w:sz="4" w:space="0" w:color="000000"/>
              <w:bottom w:val="single" w:sz="4" w:space="0" w:color="000000"/>
              <w:right w:val="single" w:sz="4" w:space="0" w:color="000000"/>
            </w:tcBorders>
          </w:tcPr>
          <w:p>
            <w:pPr>
              <w:pStyle w:val="TableParagraph"/>
              <w:spacing w:line="270" w:lineRule="atLeast" w:before="0"/>
              <w:ind w:left="645" w:right="114" w:hanging="526"/>
              <w:jc w:val="left"/>
              <w:rPr>
                <w:sz w:val="21"/>
              </w:rPr>
            </w:pPr>
            <w:r>
              <w:rPr>
                <w:spacing w:val="-1"/>
                <w:sz w:val="21"/>
              </w:rPr>
              <w:t>局、金华市消保委、金华市</w:t>
            </w:r>
            <w:r>
              <w:rPr>
                <w:sz w:val="21"/>
              </w:rPr>
              <w:t>商标品牌联合会 </w:t>
            </w:r>
          </w:p>
        </w:tc>
      </w:tr>
      <w:tr>
        <w:trPr>
          <w:trHeight w:val="509" w:hRule="atLeast"/>
        </w:trPr>
        <w:tc>
          <w:tcPr>
            <w:tcW w:w="3824" w:type="dxa"/>
            <w:tcBorders>
              <w:top w:val="single" w:sz="4" w:space="0" w:color="000000"/>
              <w:left w:val="single" w:sz="4" w:space="0" w:color="000000"/>
              <w:bottom w:val="single" w:sz="4" w:space="0" w:color="000000"/>
              <w:right w:val="single" w:sz="4" w:space="0" w:color="000000"/>
            </w:tcBorders>
          </w:tcPr>
          <w:p>
            <w:pPr>
              <w:pStyle w:val="TableParagraph"/>
              <w:spacing w:before="119"/>
              <w:ind w:left="157" w:right="45"/>
              <w:rPr>
                <w:sz w:val="21"/>
              </w:rPr>
            </w:pPr>
            <w:r>
              <w:rPr>
                <w:sz w:val="21"/>
              </w:rPr>
              <w:t>金华市著名商标 </w:t>
            </w:r>
          </w:p>
        </w:tc>
        <w:tc>
          <w:tcPr>
            <w:tcW w:w="1708" w:type="dxa"/>
            <w:tcBorders>
              <w:top w:val="single" w:sz="4" w:space="0" w:color="000000"/>
              <w:left w:val="single" w:sz="4" w:space="0" w:color="000000"/>
              <w:bottom w:val="single" w:sz="4" w:space="0" w:color="000000"/>
              <w:right w:val="single" w:sz="4" w:space="0" w:color="000000"/>
            </w:tcBorders>
          </w:tcPr>
          <w:p>
            <w:pPr>
              <w:pStyle w:val="TableParagraph"/>
              <w:spacing w:before="119"/>
              <w:ind w:left="152" w:right="40"/>
              <w:rPr>
                <w:sz w:val="21"/>
              </w:rPr>
            </w:pPr>
            <w:r>
              <w:rPr>
                <w:spacing w:val="-1"/>
                <w:sz w:val="21"/>
              </w:rPr>
              <w:t>2015</w:t>
            </w:r>
            <w:r>
              <w:rPr>
                <w:spacing w:val="-36"/>
                <w:sz w:val="21"/>
              </w:rPr>
              <w:t> 年 </w:t>
            </w:r>
            <w:r>
              <w:rPr>
                <w:sz w:val="21"/>
              </w:rPr>
              <w:t>12</w:t>
            </w:r>
            <w:r>
              <w:rPr>
                <w:spacing w:val="-26"/>
                <w:sz w:val="21"/>
              </w:rPr>
              <w:t> 月</w:t>
            </w:r>
            <w:r>
              <w:rPr>
                <w:sz w:val="21"/>
              </w:rPr>
              <w:t> </w:t>
            </w:r>
          </w:p>
        </w:tc>
        <w:tc>
          <w:tcPr>
            <w:tcW w:w="2767" w:type="dxa"/>
            <w:tcBorders>
              <w:top w:val="single" w:sz="4" w:space="0" w:color="000000"/>
              <w:left w:val="single" w:sz="4" w:space="0" w:color="000000"/>
              <w:bottom w:val="single" w:sz="4" w:space="0" w:color="000000"/>
              <w:right w:val="single" w:sz="4" w:space="0" w:color="000000"/>
            </w:tcBorders>
          </w:tcPr>
          <w:p>
            <w:pPr>
              <w:pStyle w:val="TableParagraph"/>
              <w:spacing w:before="119"/>
              <w:ind w:left="205" w:right="97"/>
              <w:rPr>
                <w:sz w:val="21"/>
              </w:rPr>
            </w:pPr>
            <w:r>
              <w:rPr>
                <w:sz w:val="21"/>
              </w:rPr>
              <w:t>金华市市场监督管理局 </w:t>
            </w:r>
          </w:p>
        </w:tc>
      </w:tr>
      <w:tr>
        <w:trPr>
          <w:trHeight w:val="544" w:hRule="atLeast"/>
        </w:trPr>
        <w:tc>
          <w:tcPr>
            <w:tcW w:w="3824" w:type="dxa"/>
            <w:tcBorders>
              <w:top w:val="single" w:sz="4" w:space="0" w:color="000000"/>
              <w:left w:val="single" w:sz="4" w:space="0" w:color="000000"/>
              <w:bottom w:val="single" w:sz="4" w:space="0" w:color="000000"/>
              <w:right w:val="single" w:sz="4" w:space="0" w:color="000000"/>
            </w:tcBorders>
          </w:tcPr>
          <w:p>
            <w:pPr>
              <w:pStyle w:val="TableParagraph"/>
              <w:spacing w:before="138"/>
              <w:ind w:left="158" w:right="45"/>
              <w:rPr>
                <w:sz w:val="21"/>
              </w:rPr>
            </w:pPr>
            <w:r>
              <w:rPr>
                <w:sz w:val="21"/>
              </w:rPr>
              <w:t>浙江省保健品化妆品行业协会理事单位 </w:t>
            </w:r>
          </w:p>
        </w:tc>
        <w:tc>
          <w:tcPr>
            <w:tcW w:w="1708" w:type="dxa"/>
            <w:tcBorders>
              <w:top w:val="single" w:sz="4" w:space="0" w:color="000000"/>
              <w:left w:val="single" w:sz="4" w:space="0" w:color="000000"/>
              <w:bottom w:val="single" w:sz="4" w:space="0" w:color="000000"/>
              <w:right w:val="single" w:sz="4" w:space="0" w:color="000000"/>
            </w:tcBorders>
          </w:tcPr>
          <w:p>
            <w:pPr>
              <w:pStyle w:val="TableParagraph"/>
              <w:spacing w:before="138"/>
              <w:ind w:left="153" w:right="40"/>
              <w:rPr>
                <w:sz w:val="21"/>
              </w:rPr>
            </w:pPr>
            <w:r>
              <w:rPr>
                <w:spacing w:val="-1"/>
                <w:sz w:val="21"/>
              </w:rPr>
              <w:t>2020</w:t>
            </w:r>
            <w:r>
              <w:rPr>
                <w:spacing w:val="-26"/>
                <w:sz w:val="21"/>
              </w:rPr>
              <w:t> 年</w:t>
            </w:r>
            <w:r>
              <w:rPr>
                <w:sz w:val="21"/>
              </w:rPr>
              <w:t>-2023</w:t>
            </w:r>
            <w:r>
              <w:rPr>
                <w:spacing w:val="-27"/>
                <w:sz w:val="21"/>
              </w:rPr>
              <w:t> 年</w:t>
            </w:r>
            <w:r>
              <w:rPr>
                <w:sz w:val="21"/>
              </w:rPr>
              <w:t> </w:t>
            </w:r>
          </w:p>
        </w:tc>
        <w:tc>
          <w:tcPr>
            <w:tcW w:w="2767" w:type="dxa"/>
            <w:tcBorders>
              <w:top w:val="single" w:sz="4" w:space="0" w:color="000000"/>
              <w:left w:val="single" w:sz="4" w:space="0" w:color="000000"/>
              <w:bottom w:val="single" w:sz="4" w:space="0" w:color="000000"/>
              <w:right w:val="single" w:sz="4" w:space="0" w:color="000000"/>
            </w:tcBorders>
          </w:tcPr>
          <w:p>
            <w:pPr>
              <w:pStyle w:val="TableParagraph"/>
              <w:spacing w:before="1"/>
              <w:ind w:left="100" w:right="97"/>
              <w:rPr>
                <w:sz w:val="21"/>
              </w:rPr>
            </w:pPr>
            <w:r>
              <w:rPr>
                <w:sz w:val="21"/>
              </w:rPr>
              <w:t>浙江省保健品化妆品行业协</w:t>
            </w:r>
          </w:p>
          <w:p>
            <w:pPr>
              <w:pStyle w:val="TableParagraph"/>
              <w:spacing w:line="251" w:lineRule="exact" w:before="3"/>
              <w:ind w:left="207" w:right="97"/>
              <w:rPr>
                <w:sz w:val="21"/>
              </w:rPr>
            </w:pPr>
            <w:r>
              <w:rPr>
                <w:sz w:val="21"/>
              </w:rPr>
              <w:t>会 </w:t>
            </w:r>
          </w:p>
        </w:tc>
      </w:tr>
      <w:tr>
        <w:trPr>
          <w:trHeight w:val="544" w:hRule="atLeast"/>
        </w:trPr>
        <w:tc>
          <w:tcPr>
            <w:tcW w:w="3824" w:type="dxa"/>
            <w:tcBorders>
              <w:top w:val="single" w:sz="4" w:space="0" w:color="000000"/>
              <w:left w:val="single" w:sz="4" w:space="0" w:color="000000"/>
              <w:bottom w:val="single" w:sz="4" w:space="0" w:color="000000"/>
              <w:right w:val="single" w:sz="4" w:space="0" w:color="000000"/>
            </w:tcBorders>
          </w:tcPr>
          <w:p>
            <w:pPr>
              <w:pStyle w:val="TableParagraph"/>
              <w:spacing w:before="1"/>
              <w:ind w:left="52" w:right="45"/>
              <w:rPr>
                <w:sz w:val="21"/>
              </w:rPr>
            </w:pPr>
            <w:r>
              <w:rPr>
                <w:spacing w:val="-7"/>
                <w:sz w:val="21"/>
              </w:rPr>
              <w:t>浙江省工商企业信用 </w:t>
            </w:r>
            <w:r>
              <w:rPr>
                <w:sz w:val="21"/>
              </w:rPr>
              <w:t>AA</w:t>
            </w:r>
            <w:r>
              <w:rPr>
                <w:spacing w:val="-9"/>
                <w:sz w:val="21"/>
              </w:rPr>
              <w:t> 级守合同重信</w:t>
            </w:r>
          </w:p>
          <w:p>
            <w:pPr>
              <w:pStyle w:val="TableParagraph"/>
              <w:spacing w:line="251" w:lineRule="exact" w:before="3"/>
              <w:ind w:left="157" w:right="45"/>
              <w:rPr>
                <w:sz w:val="21"/>
              </w:rPr>
            </w:pPr>
            <w:r>
              <w:rPr>
                <w:sz w:val="21"/>
              </w:rPr>
              <w:t>用单位 </w:t>
            </w:r>
          </w:p>
        </w:tc>
        <w:tc>
          <w:tcPr>
            <w:tcW w:w="1708" w:type="dxa"/>
            <w:tcBorders>
              <w:top w:val="single" w:sz="4" w:space="0" w:color="000000"/>
              <w:left w:val="single" w:sz="4" w:space="0" w:color="000000"/>
              <w:bottom w:val="single" w:sz="4" w:space="0" w:color="000000"/>
              <w:right w:val="single" w:sz="4" w:space="0" w:color="000000"/>
            </w:tcBorders>
          </w:tcPr>
          <w:p>
            <w:pPr>
              <w:pStyle w:val="TableParagraph"/>
              <w:spacing w:before="137"/>
              <w:ind w:left="153" w:right="40"/>
              <w:rPr>
                <w:sz w:val="21"/>
              </w:rPr>
            </w:pPr>
            <w:r>
              <w:rPr>
                <w:spacing w:val="-1"/>
                <w:sz w:val="21"/>
              </w:rPr>
              <w:t>2007</w:t>
            </w:r>
            <w:r>
              <w:rPr>
                <w:spacing w:val="-14"/>
                <w:sz w:val="21"/>
              </w:rPr>
              <w:t> 年至今</w:t>
            </w:r>
            <w:r>
              <w:rPr>
                <w:sz w:val="21"/>
              </w:rPr>
              <w:t> </w:t>
            </w:r>
          </w:p>
        </w:tc>
        <w:tc>
          <w:tcPr>
            <w:tcW w:w="2767" w:type="dxa"/>
            <w:tcBorders>
              <w:top w:val="single" w:sz="4" w:space="0" w:color="000000"/>
              <w:left w:val="single" w:sz="4" w:space="0" w:color="000000"/>
              <w:bottom w:val="single" w:sz="4" w:space="0" w:color="000000"/>
              <w:right w:val="single" w:sz="4" w:space="0" w:color="000000"/>
            </w:tcBorders>
          </w:tcPr>
          <w:p>
            <w:pPr>
              <w:pStyle w:val="TableParagraph"/>
              <w:spacing w:before="137"/>
              <w:ind w:left="205" w:right="97"/>
              <w:rPr>
                <w:sz w:val="21"/>
              </w:rPr>
            </w:pPr>
            <w:r>
              <w:rPr>
                <w:sz w:val="21"/>
              </w:rPr>
              <w:t>浙江省工商行政管理局 </w:t>
            </w:r>
          </w:p>
        </w:tc>
      </w:tr>
      <w:tr>
        <w:trPr>
          <w:trHeight w:val="818" w:hRule="atLeast"/>
        </w:trPr>
        <w:tc>
          <w:tcPr>
            <w:tcW w:w="3824" w:type="dxa"/>
            <w:tcBorders>
              <w:top w:val="single" w:sz="4" w:space="0" w:color="000000"/>
              <w:left w:val="single" w:sz="4" w:space="0" w:color="000000"/>
              <w:bottom w:val="single" w:sz="4" w:space="0" w:color="000000"/>
              <w:right w:val="single" w:sz="4" w:space="0" w:color="000000"/>
            </w:tcBorders>
          </w:tcPr>
          <w:p>
            <w:pPr>
              <w:pStyle w:val="TableParagraph"/>
              <w:spacing w:before="5"/>
              <w:jc w:val="left"/>
              <w:rPr>
                <w:sz w:val="21"/>
              </w:rPr>
            </w:pPr>
          </w:p>
          <w:p>
            <w:pPr>
              <w:pStyle w:val="TableParagraph"/>
              <w:spacing w:before="0"/>
              <w:ind w:left="158" w:right="45"/>
              <w:rPr>
                <w:sz w:val="21"/>
              </w:rPr>
            </w:pPr>
            <w:r>
              <w:rPr>
                <w:sz w:val="21"/>
              </w:rPr>
              <w:t>高新技术企业 </w:t>
            </w:r>
          </w:p>
        </w:tc>
        <w:tc>
          <w:tcPr>
            <w:tcW w:w="1708" w:type="dxa"/>
            <w:tcBorders>
              <w:top w:val="single" w:sz="4" w:space="0" w:color="000000"/>
              <w:left w:val="single" w:sz="4" w:space="0" w:color="000000"/>
              <w:bottom w:val="single" w:sz="4" w:space="0" w:color="000000"/>
              <w:right w:val="single" w:sz="4" w:space="0" w:color="000000"/>
            </w:tcBorders>
          </w:tcPr>
          <w:p>
            <w:pPr>
              <w:pStyle w:val="TableParagraph"/>
              <w:spacing w:before="5"/>
              <w:jc w:val="left"/>
              <w:rPr>
                <w:sz w:val="21"/>
              </w:rPr>
            </w:pPr>
          </w:p>
          <w:p>
            <w:pPr>
              <w:pStyle w:val="TableParagraph"/>
              <w:spacing w:before="0"/>
              <w:ind w:left="152" w:right="40"/>
              <w:rPr>
                <w:sz w:val="21"/>
              </w:rPr>
            </w:pPr>
            <w:r>
              <w:rPr>
                <w:spacing w:val="-1"/>
                <w:sz w:val="21"/>
              </w:rPr>
              <w:t>2020</w:t>
            </w:r>
            <w:r>
              <w:rPr>
                <w:spacing w:val="-36"/>
                <w:sz w:val="21"/>
              </w:rPr>
              <w:t> 年 </w:t>
            </w:r>
            <w:r>
              <w:rPr>
                <w:sz w:val="21"/>
              </w:rPr>
              <w:t>12</w:t>
            </w:r>
            <w:r>
              <w:rPr>
                <w:spacing w:val="-26"/>
                <w:sz w:val="21"/>
              </w:rPr>
              <w:t> 月</w:t>
            </w:r>
            <w:r>
              <w:rPr>
                <w:sz w:val="21"/>
              </w:rPr>
              <w:t> </w:t>
            </w:r>
          </w:p>
        </w:tc>
        <w:tc>
          <w:tcPr>
            <w:tcW w:w="276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2"/>
              <w:ind w:left="120" w:right="114"/>
              <w:jc w:val="left"/>
              <w:rPr>
                <w:sz w:val="21"/>
              </w:rPr>
            </w:pPr>
            <w:r>
              <w:rPr>
                <w:spacing w:val="-1"/>
                <w:sz w:val="21"/>
              </w:rPr>
              <w:t>浙江省科学技术厅、浙江省财政厅、国家税务总局浙江</w:t>
            </w:r>
          </w:p>
          <w:p>
            <w:pPr>
              <w:pStyle w:val="TableParagraph"/>
              <w:spacing w:line="251" w:lineRule="exact" w:before="1"/>
              <w:ind w:left="960"/>
              <w:jc w:val="left"/>
              <w:rPr>
                <w:sz w:val="21"/>
              </w:rPr>
            </w:pPr>
            <w:r>
              <w:rPr>
                <w:sz w:val="21"/>
              </w:rPr>
              <w:t>省税务局 </w:t>
            </w:r>
          </w:p>
        </w:tc>
      </w:tr>
      <w:tr>
        <w:trPr>
          <w:trHeight w:val="509" w:hRule="atLeast"/>
        </w:trPr>
        <w:tc>
          <w:tcPr>
            <w:tcW w:w="3824" w:type="dxa"/>
            <w:tcBorders>
              <w:top w:val="single" w:sz="4" w:space="0" w:color="000000"/>
              <w:left w:val="single" w:sz="4" w:space="0" w:color="000000"/>
              <w:bottom w:val="single" w:sz="4" w:space="0" w:color="000000"/>
              <w:right w:val="single" w:sz="4" w:space="0" w:color="000000"/>
            </w:tcBorders>
          </w:tcPr>
          <w:p>
            <w:pPr>
              <w:pStyle w:val="TableParagraph"/>
              <w:spacing w:before="120"/>
              <w:ind w:left="157" w:right="45"/>
              <w:rPr>
                <w:sz w:val="21"/>
              </w:rPr>
            </w:pPr>
            <w:r>
              <w:rPr>
                <w:sz w:val="21"/>
              </w:rPr>
              <w:t>金华市专利示范企业 </w:t>
            </w:r>
          </w:p>
        </w:tc>
        <w:tc>
          <w:tcPr>
            <w:tcW w:w="1708" w:type="dxa"/>
            <w:tcBorders>
              <w:top w:val="single" w:sz="4" w:space="0" w:color="000000"/>
              <w:left w:val="single" w:sz="4" w:space="0" w:color="000000"/>
              <w:bottom w:val="single" w:sz="4" w:space="0" w:color="000000"/>
              <w:right w:val="single" w:sz="4" w:space="0" w:color="000000"/>
            </w:tcBorders>
          </w:tcPr>
          <w:p>
            <w:pPr>
              <w:pStyle w:val="TableParagraph"/>
              <w:spacing w:before="120"/>
              <w:ind w:left="153" w:right="40"/>
              <w:rPr>
                <w:sz w:val="21"/>
              </w:rPr>
            </w:pPr>
            <w:r>
              <w:rPr>
                <w:spacing w:val="-1"/>
                <w:sz w:val="21"/>
              </w:rPr>
              <w:t>2021</w:t>
            </w:r>
            <w:r>
              <w:rPr>
                <w:spacing w:val="-26"/>
                <w:sz w:val="21"/>
              </w:rPr>
              <w:t> 年</w:t>
            </w:r>
            <w:r>
              <w:rPr>
                <w:sz w:val="21"/>
              </w:rPr>
              <w:t> </w:t>
            </w:r>
          </w:p>
        </w:tc>
        <w:tc>
          <w:tcPr>
            <w:tcW w:w="2767" w:type="dxa"/>
            <w:tcBorders>
              <w:top w:val="single" w:sz="4" w:space="0" w:color="000000"/>
              <w:left w:val="single" w:sz="4" w:space="0" w:color="000000"/>
              <w:bottom w:val="single" w:sz="4" w:space="0" w:color="000000"/>
              <w:right w:val="single" w:sz="4" w:space="0" w:color="000000"/>
            </w:tcBorders>
          </w:tcPr>
          <w:p>
            <w:pPr>
              <w:pStyle w:val="TableParagraph"/>
              <w:spacing w:before="120"/>
              <w:ind w:left="205" w:right="97"/>
              <w:rPr>
                <w:sz w:val="21"/>
              </w:rPr>
            </w:pPr>
            <w:r>
              <w:rPr>
                <w:sz w:val="21"/>
              </w:rPr>
              <w:t>金华市市场监督管理局 </w:t>
            </w:r>
          </w:p>
        </w:tc>
      </w:tr>
      <w:tr>
        <w:trPr>
          <w:trHeight w:val="509" w:hRule="atLeast"/>
        </w:trPr>
        <w:tc>
          <w:tcPr>
            <w:tcW w:w="3824" w:type="dxa"/>
            <w:tcBorders>
              <w:top w:val="single" w:sz="4" w:space="0" w:color="000000"/>
              <w:left w:val="single" w:sz="4" w:space="0" w:color="000000"/>
              <w:bottom w:val="single" w:sz="4" w:space="0" w:color="000000"/>
              <w:right w:val="single" w:sz="4" w:space="0" w:color="000000"/>
            </w:tcBorders>
          </w:tcPr>
          <w:p>
            <w:pPr>
              <w:pStyle w:val="TableParagraph"/>
              <w:spacing w:before="120"/>
              <w:ind w:left="158" w:right="45"/>
              <w:rPr>
                <w:sz w:val="21"/>
              </w:rPr>
            </w:pPr>
            <w:r>
              <w:rPr>
                <w:sz w:val="21"/>
              </w:rPr>
              <w:t>金华市高新技术研究开发中心 </w:t>
            </w:r>
          </w:p>
        </w:tc>
        <w:tc>
          <w:tcPr>
            <w:tcW w:w="1708" w:type="dxa"/>
            <w:tcBorders>
              <w:top w:val="single" w:sz="4" w:space="0" w:color="000000"/>
              <w:left w:val="single" w:sz="4" w:space="0" w:color="000000"/>
              <w:bottom w:val="single" w:sz="4" w:space="0" w:color="000000"/>
              <w:right w:val="single" w:sz="4" w:space="0" w:color="000000"/>
            </w:tcBorders>
          </w:tcPr>
          <w:p>
            <w:pPr>
              <w:pStyle w:val="TableParagraph"/>
              <w:spacing w:before="120"/>
              <w:ind w:left="153" w:right="40"/>
              <w:rPr>
                <w:sz w:val="21"/>
              </w:rPr>
            </w:pPr>
            <w:r>
              <w:rPr>
                <w:spacing w:val="-1"/>
                <w:sz w:val="21"/>
              </w:rPr>
              <w:t>2019</w:t>
            </w:r>
            <w:r>
              <w:rPr>
                <w:spacing w:val="-26"/>
                <w:sz w:val="21"/>
              </w:rPr>
              <w:t> 年</w:t>
            </w:r>
            <w:r>
              <w:rPr>
                <w:sz w:val="21"/>
              </w:rPr>
              <w:t> </w:t>
            </w:r>
          </w:p>
        </w:tc>
        <w:tc>
          <w:tcPr>
            <w:tcW w:w="2767" w:type="dxa"/>
            <w:tcBorders>
              <w:top w:val="single" w:sz="4" w:space="0" w:color="000000"/>
              <w:left w:val="single" w:sz="4" w:space="0" w:color="000000"/>
              <w:bottom w:val="single" w:sz="4" w:space="0" w:color="000000"/>
              <w:right w:val="single" w:sz="4" w:space="0" w:color="000000"/>
            </w:tcBorders>
          </w:tcPr>
          <w:p>
            <w:pPr>
              <w:pStyle w:val="TableParagraph"/>
              <w:spacing w:before="120"/>
              <w:ind w:left="205" w:right="97"/>
              <w:rPr>
                <w:sz w:val="21"/>
              </w:rPr>
            </w:pPr>
            <w:r>
              <w:rPr>
                <w:sz w:val="21"/>
              </w:rPr>
              <w:t>金华市科技局 </w:t>
            </w:r>
          </w:p>
        </w:tc>
      </w:tr>
      <w:tr>
        <w:trPr>
          <w:trHeight w:val="510" w:hRule="atLeast"/>
        </w:trPr>
        <w:tc>
          <w:tcPr>
            <w:tcW w:w="3824" w:type="dxa"/>
            <w:tcBorders>
              <w:top w:val="single" w:sz="4" w:space="0" w:color="000000"/>
              <w:left w:val="single" w:sz="4" w:space="0" w:color="000000"/>
              <w:bottom w:val="single" w:sz="4" w:space="0" w:color="000000"/>
              <w:right w:val="single" w:sz="4" w:space="0" w:color="000000"/>
            </w:tcBorders>
          </w:tcPr>
          <w:p>
            <w:pPr>
              <w:pStyle w:val="TableParagraph"/>
              <w:spacing w:before="121"/>
              <w:ind w:left="157" w:right="45"/>
              <w:rPr>
                <w:sz w:val="21"/>
              </w:rPr>
            </w:pPr>
            <w:r>
              <w:rPr>
                <w:sz w:val="21"/>
              </w:rPr>
              <w:t>义乌市研究开发中心 </w:t>
            </w:r>
          </w:p>
        </w:tc>
        <w:tc>
          <w:tcPr>
            <w:tcW w:w="1708" w:type="dxa"/>
            <w:tcBorders>
              <w:top w:val="single" w:sz="4" w:space="0" w:color="000000"/>
              <w:left w:val="single" w:sz="4" w:space="0" w:color="000000"/>
              <w:bottom w:val="single" w:sz="4" w:space="0" w:color="000000"/>
              <w:right w:val="single" w:sz="4" w:space="0" w:color="000000"/>
            </w:tcBorders>
          </w:tcPr>
          <w:p>
            <w:pPr>
              <w:pStyle w:val="TableParagraph"/>
              <w:spacing w:before="121"/>
              <w:ind w:left="153" w:right="40"/>
              <w:rPr>
                <w:sz w:val="21"/>
              </w:rPr>
            </w:pPr>
            <w:r>
              <w:rPr>
                <w:spacing w:val="-1"/>
                <w:sz w:val="21"/>
              </w:rPr>
              <w:t>2019</w:t>
            </w:r>
            <w:r>
              <w:rPr>
                <w:spacing w:val="-26"/>
                <w:sz w:val="21"/>
              </w:rPr>
              <w:t> 年</w:t>
            </w:r>
            <w:r>
              <w:rPr>
                <w:sz w:val="21"/>
              </w:rPr>
              <w:t> </w:t>
            </w:r>
          </w:p>
        </w:tc>
        <w:tc>
          <w:tcPr>
            <w:tcW w:w="2767" w:type="dxa"/>
            <w:tcBorders>
              <w:top w:val="single" w:sz="4" w:space="0" w:color="000000"/>
              <w:left w:val="single" w:sz="4" w:space="0" w:color="000000"/>
              <w:bottom w:val="single" w:sz="4" w:space="0" w:color="000000"/>
              <w:right w:val="single" w:sz="4" w:space="0" w:color="000000"/>
            </w:tcBorders>
          </w:tcPr>
          <w:p>
            <w:pPr>
              <w:pStyle w:val="TableParagraph"/>
              <w:spacing w:before="121"/>
              <w:ind w:left="205" w:right="97"/>
              <w:rPr>
                <w:sz w:val="21"/>
              </w:rPr>
            </w:pPr>
            <w:r>
              <w:rPr>
                <w:sz w:val="21"/>
              </w:rPr>
              <w:t>义乌市科技局 </w:t>
            </w:r>
          </w:p>
        </w:tc>
      </w:tr>
      <w:tr>
        <w:trPr>
          <w:trHeight w:val="509" w:hRule="atLeast"/>
        </w:trPr>
        <w:tc>
          <w:tcPr>
            <w:tcW w:w="3824" w:type="dxa"/>
            <w:tcBorders>
              <w:top w:val="single" w:sz="4" w:space="0" w:color="000000"/>
              <w:left w:val="single" w:sz="4" w:space="0" w:color="000000"/>
              <w:bottom w:val="single" w:sz="4" w:space="0" w:color="000000"/>
              <w:right w:val="single" w:sz="4" w:space="0" w:color="000000"/>
            </w:tcBorders>
          </w:tcPr>
          <w:p>
            <w:pPr>
              <w:pStyle w:val="TableParagraph"/>
              <w:spacing w:before="120"/>
              <w:ind w:left="158" w:right="45"/>
              <w:rPr>
                <w:sz w:val="21"/>
              </w:rPr>
            </w:pPr>
            <w:r>
              <w:rPr>
                <w:sz w:val="21"/>
              </w:rPr>
              <w:t>浙江省科技型中小企业 </w:t>
            </w:r>
          </w:p>
        </w:tc>
        <w:tc>
          <w:tcPr>
            <w:tcW w:w="1708" w:type="dxa"/>
            <w:tcBorders>
              <w:top w:val="single" w:sz="4" w:space="0" w:color="000000"/>
              <w:left w:val="single" w:sz="4" w:space="0" w:color="000000"/>
              <w:bottom w:val="single" w:sz="4" w:space="0" w:color="000000"/>
              <w:right w:val="single" w:sz="4" w:space="0" w:color="000000"/>
            </w:tcBorders>
          </w:tcPr>
          <w:p>
            <w:pPr>
              <w:pStyle w:val="TableParagraph"/>
              <w:spacing w:before="120"/>
              <w:ind w:left="153" w:right="40"/>
              <w:rPr>
                <w:sz w:val="21"/>
              </w:rPr>
            </w:pPr>
            <w:r>
              <w:rPr>
                <w:spacing w:val="-1"/>
                <w:sz w:val="21"/>
              </w:rPr>
              <w:t>2018</w:t>
            </w:r>
            <w:r>
              <w:rPr>
                <w:spacing w:val="-26"/>
                <w:sz w:val="21"/>
              </w:rPr>
              <w:t> 年</w:t>
            </w:r>
            <w:r>
              <w:rPr>
                <w:sz w:val="21"/>
              </w:rPr>
              <w:t> </w:t>
            </w:r>
          </w:p>
        </w:tc>
        <w:tc>
          <w:tcPr>
            <w:tcW w:w="2767" w:type="dxa"/>
            <w:tcBorders>
              <w:top w:val="single" w:sz="4" w:space="0" w:color="000000"/>
              <w:left w:val="single" w:sz="4" w:space="0" w:color="000000"/>
              <w:bottom w:val="single" w:sz="4" w:space="0" w:color="000000"/>
              <w:right w:val="single" w:sz="4" w:space="0" w:color="000000"/>
            </w:tcBorders>
          </w:tcPr>
          <w:p>
            <w:pPr>
              <w:pStyle w:val="TableParagraph"/>
              <w:spacing w:before="120"/>
              <w:ind w:left="205" w:right="97"/>
              <w:rPr>
                <w:sz w:val="21"/>
              </w:rPr>
            </w:pPr>
            <w:r>
              <w:rPr>
                <w:sz w:val="21"/>
              </w:rPr>
              <w:t>浙江省科技厅 </w:t>
            </w:r>
          </w:p>
        </w:tc>
      </w:tr>
      <w:tr>
        <w:trPr>
          <w:trHeight w:val="544" w:hRule="atLeast"/>
        </w:trPr>
        <w:tc>
          <w:tcPr>
            <w:tcW w:w="3824" w:type="dxa"/>
            <w:tcBorders>
              <w:top w:val="single" w:sz="4" w:space="0" w:color="000000"/>
              <w:left w:val="single" w:sz="4" w:space="0" w:color="000000"/>
              <w:bottom w:val="single" w:sz="4" w:space="0" w:color="000000"/>
              <w:right w:val="single" w:sz="4" w:space="0" w:color="000000"/>
            </w:tcBorders>
          </w:tcPr>
          <w:p>
            <w:pPr>
              <w:pStyle w:val="TableParagraph"/>
              <w:spacing w:before="137"/>
              <w:ind w:left="158" w:right="45"/>
              <w:rPr>
                <w:sz w:val="21"/>
              </w:rPr>
            </w:pPr>
            <w:r>
              <w:rPr>
                <w:w w:val="95"/>
                <w:sz w:val="21"/>
              </w:rPr>
              <w:t>2021 年度“放水养鱼”培育库企业 </w:t>
            </w:r>
          </w:p>
        </w:tc>
        <w:tc>
          <w:tcPr>
            <w:tcW w:w="1708" w:type="dxa"/>
            <w:tcBorders>
              <w:top w:val="single" w:sz="4" w:space="0" w:color="000000"/>
              <w:left w:val="single" w:sz="4" w:space="0" w:color="000000"/>
              <w:bottom w:val="single" w:sz="4" w:space="0" w:color="000000"/>
              <w:right w:val="single" w:sz="4" w:space="0" w:color="000000"/>
            </w:tcBorders>
          </w:tcPr>
          <w:p>
            <w:pPr>
              <w:pStyle w:val="TableParagraph"/>
              <w:spacing w:before="137"/>
              <w:ind w:left="153" w:right="40"/>
              <w:rPr>
                <w:sz w:val="21"/>
              </w:rPr>
            </w:pPr>
            <w:r>
              <w:rPr>
                <w:spacing w:val="-1"/>
                <w:sz w:val="21"/>
              </w:rPr>
              <w:t>2021</w:t>
            </w:r>
            <w:r>
              <w:rPr>
                <w:spacing w:val="-36"/>
                <w:sz w:val="21"/>
              </w:rPr>
              <w:t> 年 </w:t>
            </w:r>
            <w:r>
              <w:rPr>
                <w:sz w:val="21"/>
              </w:rPr>
              <w:t>6</w:t>
            </w:r>
            <w:r>
              <w:rPr>
                <w:spacing w:val="-26"/>
                <w:sz w:val="21"/>
              </w:rPr>
              <w:t> 月</w:t>
            </w:r>
            <w:r>
              <w:rPr>
                <w:sz w:val="21"/>
              </w:rPr>
              <w:t> </w:t>
            </w:r>
          </w:p>
        </w:tc>
        <w:tc>
          <w:tcPr>
            <w:tcW w:w="2767" w:type="dxa"/>
            <w:tcBorders>
              <w:top w:val="single" w:sz="4" w:space="0" w:color="000000"/>
              <w:left w:val="single" w:sz="4" w:space="0" w:color="000000"/>
              <w:bottom w:val="single" w:sz="4" w:space="0" w:color="000000"/>
              <w:right w:val="single" w:sz="4" w:space="0" w:color="000000"/>
            </w:tcBorders>
          </w:tcPr>
          <w:p>
            <w:pPr>
              <w:pStyle w:val="TableParagraph"/>
              <w:spacing w:before="1"/>
              <w:ind w:left="120"/>
              <w:jc w:val="left"/>
              <w:rPr>
                <w:sz w:val="21"/>
              </w:rPr>
            </w:pPr>
            <w:r>
              <w:rPr>
                <w:sz w:val="21"/>
              </w:rPr>
              <w:t>金华市制造业高质量发展领</w:t>
            </w:r>
          </w:p>
          <w:p>
            <w:pPr>
              <w:pStyle w:val="TableParagraph"/>
              <w:spacing w:line="251" w:lineRule="exact" w:before="3"/>
              <w:ind w:left="750"/>
              <w:jc w:val="left"/>
              <w:rPr>
                <w:sz w:val="21"/>
              </w:rPr>
            </w:pPr>
            <w:r>
              <w:rPr>
                <w:sz w:val="21"/>
              </w:rPr>
              <w:t>导小组办公室 </w:t>
            </w:r>
          </w:p>
        </w:tc>
      </w:tr>
    </w:tbl>
    <w:p>
      <w:pPr>
        <w:pStyle w:val="BodyText"/>
        <w:rPr>
          <w:sz w:val="20"/>
        </w:rPr>
      </w:pPr>
    </w:p>
    <w:p>
      <w:pPr>
        <w:pStyle w:val="BodyText"/>
        <w:rPr>
          <w:sz w:val="20"/>
        </w:rPr>
      </w:pPr>
    </w:p>
    <w:p>
      <w:pPr>
        <w:pStyle w:val="BodyText"/>
        <w:spacing w:before="5"/>
        <w:rPr>
          <w:sz w:val="14"/>
        </w:rPr>
      </w:pPr>
    </w:p>
    <w:p>
      <w:pPr>
        <w:pStyle w:val="Heading1"/>
        <w:spacing w:before="61"/>
      </w:pPr>
      <w:r>
        <w:rPr>
          <w:w w:val="95"/>
        </w:rPr>
        <w:t>五、环境责任 </w:t>
      </w:r>
    </w:p>
    <w:p>
      <w:pPr>
        <w:pStyle w:val="BodyText"/>
        <w:spacing w:before="10"/>
        <w:rPr>
          <w:sz w:val="28"/>
        </w:rPr>
      </w:pPr>
    </w:p>
    <w:p>
      <w:pPr>
        <w:pStyle w:val="BodyText"/>
        <w:spacing w:line="364" w:lineRule="auto"/>
        <w:ind w:left="480" w:right="496" w:firstLine="480"/>
        <w:jc w:val="both"/>
      </w:pPr>
      <w:r>
        <w:rPr>
          <w:spacing w:val="-3"/>
        </w:rPr>
        <w:t>公司坚持“规范操作、减少环境污染”的环保方针，通过不断改进技术与工</w:t>
      </w:r>
      <w:r>
        <w:rPr>
          <w:spacing w:val="-16"/>
        </w:rPr>
        <w:t>艺,更换零部件，强化管理，减少各种废弃物的产生，保证各种污染物达标排放；</w:t>
      </w:r>
      <w:r>
        <w:rPr>
          <w:spacing w:val="-118"/>
        </w:rPr>
        <w:t> </w:t>
      </w:r>
      <w:r>
        <w:rPr>
          <w:spacing w:val="-3"/>
        </w:rPr>
        <w:t>通过节能降耗，不断提升能源、资源的使用效率；通过加强环保方面的培训，确</w:t>
      </w:r>
      <w:r>
        <w:rPr/>
        <w:t>保每一位员工认知日常工作生活行为对环境的影响。 </w:t>
      </w:r>
    </w:p>
    <w:p>
      <w:pPr>
        <w:pStyle w:val="BodyText"/>
        <w:spacing w:before="105"/>
        <w:ind w:left="480"/>
      </w:pPr>
      <w:r>
        <w:rPr/>
        <w:t>（一）环境保护 </w:t>
      </w:r>
    </w:p>
    <w:p>
      <w:pPr>
        <w:pStyle w:val="BodyText"/>
        <w:spacing w:before="4"/>
        <w:rPr>
          <w:sz w:val="20"/>
        </w:rPr>
      </w:pPr>
    </w:p>
    <w:p>
      <w:pPr>
        <w:pStyle w:val="BodyText"/>
        <w:spacing w:line="364" w:lineRule="auto" w:before="1"/>
        <w:ind w:left="480" w:right="376" w:firstLine="480"/>
        <w:jc w:val="both"/>
      </w:pPr>
      <w:r>
        <w:rPr>
          <w:spacing w:val="-1"/>
        </w:rPr>
        <w:t>公司产品及生产、运营过程对环境污染、社会风险不良影响较小，但公司仍非常重视环境影响控制，严格贯彻国家相关法律法规，颁布并实施了《环境因素</w:t>
      </w:r>
      <w:r>
        <w:rPr>
          <w:spacing w:val="-4"/>
        </w:rPr>
        <w:t>识别与评价控制程序》、《环境、职业健康安全运行控制》等制度和管理办法。</w:t>
      </w:r>
      <w:r>
        <w:rPr/>
        <w:t> </w:t>
      </w:r>
    </w:p>
    <w:p>
      <w:pPr>
        <w:pStyle w:val="BodyText"/>
        <w:spacing w:line="364" w:lineRule="auto" w:before="1"/>
        <w:ind w:left="480" w:right="645" w:firstLine="480"/>
      </w:pPr>
      <w:r>
        <w:rPr>
          <w:spacing w:val="-1"/>
        </w:rPr>
        <w:t>三年来，无环境污染事故，各污染源稳定达标排放，各类环境治理设施运</w:t>
      </w:r>
      <w:r>
        <w:rPr/>
        <w:t>转正常，公司产品的生产过程中不存在重污染的情况，对于生产过程中的废</w:t>
      </w:r>
      <w:r>
        <w:rPr>
          <w:spacing w:val="1"/>
        </w:rPr>
        <w:t> </w:t>
      </w:r>
      <w:r>
        <w:rPr>
          <w:spacing w:val="-1"/>
        </w:rPr>
        <w:t>水、废气、固体废弃物和噪音问题，公司已采取了适当的环保措施，对周边环</w:t>
      </w:r>
      <w:r>
        <w:rPr/>
        <w:t>境的影响很小。 </w:t>
      </w:r>
    </w:p>
    <w:p>
      <w:pPr>
        <w:pStyle w:val="BodyText"/>
        <w:spacing w:before="3"/>
        <w:ind w:left="900"/>
      </w:pPr>
      <w:r>
        <w:rPr/>
        <w:t>1、废水 </w:t>
      </w:r>
    </w:p>
    <w:p>
      <w:pPr>
        <w:pStyle w:val="BodyText"/>
        <w:spacing w:before="161"/>
        <w:ind w:left="900"/>
      </w:pPr>
      <w:r>
        <w:rPr/>
        <w:t>本项目产生的废水主要是水帘除尘废水和员工生活污水。(1)水帘除尘废水 </w:t>
      </w:r>
    </w:p>
    <w:p>
      <w:pPr>
        <w:spacing w:after="0"/>
        <w:sectPr>
          <w:headerReference w:type="default" r:id="rId8"/>
          <w:pgSz w:w="11910" w:h="16840"/>
          <w:pgMar w:header="851" w:footer="0" w:top="1480" w:bottom="280" w:left="1320" w:right="1300"/>
        </w:sectPr>
      </w:pPr>
    </w:p>
    <w:p>
      <w:pPr>
        <w:pStyle w:val="BodyText"/>
        <w:spacing w:line="364" w:lineRule="auto" w:before="81"/>
        <w:ind w:left="480" w:right="525" w:firstLine="480"/>
      </w:pPr>
      <w:r>
        <w:rPr/>
        <w:t>采用水帘除尘处理锅炉废气时产生废水，度水循环使用，循环水量为 51.</w:t>
      </w:r>
      <w:r>
        <w:rPr>
          <w:spacing w:val="1"/>
        </w:rPr>
        <w:t> </w:t>
      </w:r>
      <w:r>
        <w:rPr/>
        <w:t>水帘净化循环水在使用过程中会因燕发等原因损机，则每天需补充新鲜用水，</w:t>
      </w:r>
      <w:r>
        <w:rPr>
          <w:spacing w:val="1"/>
        </w:rPr>
        <w:t> </w:t>
      </w:r>
      <w:r>
        <w:rPr>
          <w:spacing w:val="-6"/>
        </w:rPr>
        <w:t>额鲜用水补允水量力 </w:t>
      </w:r>
      <w:r>
        <w:rPr/>
        <w:t>05d，150/。此智分成水经过淀地后处理后间收利用，定</w:t>
      </w:r>
      <w:r>
        <w:rPr>
          <w:spacing w:val="-1"/>
        </w:rPr>
        <w:t>期补充。不外排。</w:t>
      </w:r>
      <w:r>
        <w:rPr/>
        <w:t>(2)生活污水主要经义乌市第二污水处理厂处理后，处理达到</w:t>
      </w:r>
    </w:p>
    <w:p>
      <w:pPr>
        <w:pStyle w:val="BodyText"/>
        <w:spacing w:before="3"/>
        <w:ind w:left="480"/>
      </w:pPr>
      <w:r>
        <w:rPr>
          <w:w w:val="95"/>
        </w:rPr>
        <w:t>《城镇污水处理厂污染物排放标准》(GB18918-2002)一级</w:t>
      </w:r>
      <w:r>
        <w:rPr>
          <w:spacing w:val="116"/>
        </w:rPr>
        <w:t> </w:t>
      </w:r>
      <w:r>
        <w:rPr>
          <w:w w:val="95"/>
        </w:rPr>
        <w:t>B</w:t>
      </w:r>
      <w:r>
        <w:rPr>
          <w:spacing w:val="117"/>
        </w:rPr>
        <w:t> </w:t>
      </w:r>
      <w:r>
        <w:rPr>
          <w:w w:val="95"/>
        </w:rPr>
        <w:t>标准，即</w:t>
      </w:r>
    </w:p>
    <w:p>
      <w:pPr>
        <w:pStyle w:val="BodyText"/>
        <w:spacing w:line="364" w:lineRule="auto" w:before="161"/>
        <w:ind w:left="900" w:right="403" w:hanging="420"/>
      </w:pPr>
      <w:r>
        <w:rPr/>
        <w:t>CODes60mg/L、BOD&lt;20mg/L、SS&lt;20mg/L</w:t>
      </w:r>
      <w:r>
        <w:rPr>
          <w:spacing w:val="-15"/>
        </w:rPr>
        <w:t>、氨复 </w:t>
      </w:r>
      <w:r>
        <w:rPr/>
        <w:t>c8mp/L</w:t>
      </w:r>
      <w:r>
        <w:rPr>
          <w:spacing w:val="-8"/>
        </w:rPr>
        <w:t> 限值要求后排入义乌江。</w:t>
      </w:r>
      <w:r>
        <w:rPr/>
        <w:t>2、废气 </w:t>
      </w:r>
    </w:p>
    <w:p>
      <w:pPr>
        <w:pStyle w:val="BodyText"/>
        <w:spacing w:before="1"/>
        <w:ind w:left="960"/>
      </w:pPr>
      <w:r>
        <w:rPr/>
        <w:t>产生的废气主要是粉类加工过程中产生的粉尘和上漆废气和丝印废气，</w:t>
      </w:r>
    </w:p>
    <w:p>
      <w:pPr>
        <w:pStyle w:val="BodyText"/>
        <w:spacing w:line="364" w:lineRule="auto" w:before="160"/>
        <w:ind w:left="480" w:right="523"/>
        <w:jc w:val="both"/>
      </w:pPr>
      <w:r>
        <w:rPr>
          <w:spacing w:val="-1"/>
        </w:rPr>
        <w:t>（1）</w:t>
      </w:r>
      <w:r>
        <w:rPr/>
        <w:t>眉笔加工时刨笔产生的粉尘，建设单位采用的集气罩收集后，经过水帘除</w:t>
      </w:r>
      <w:r>
        <w:rPr>
          <w:spacing w:val="-13"/>
        </w:rPr>
        <w:t>尘后，由 </w:t>
      </w:r>
      <w:r>
        <w:rPr>
          <w:spacing w:val="-1"/>
        </w:rPr>
        <w:t>15M</w:t>
      </w:r>
      <w:r>
        <w:rPr>
          <w:spacing w:val="-9"/>
        </w:rPr>
        <w:t> 高的排气筒引至屋排放。</w:t>
      </w:r>
      <w:r>
        <w:rPr/>
        <w:t>（2）上漆过程中产生的废气，熔料时候产生的有机废气。其属于间歇式无组织排放，主要加强车间通风换气。 </w:t>
      </w:r>
    </w:p>
    <w:p>
      <w:pPr>
        <w:pStyle w:val="BodyText"/>
        <w:spacing w:before="2"/>
        <w:ind w:left="900"/>
      </w:pPr>
      <w:r>
        <w:rPr/>
        <w:t>3、噪声 </w:t>
      </w:r>
    </w:p>
    <w:p>
      <w:pPr>
        <w:pStyle w:val="BodyText"/>
        <w:spacing w:line="364" w:lineRule="auto" w:before="161"/>
        <w:ind w:left="480" w:right="643" w:firstLine="480"/>
        <w:jc w:val="both"/>
      </w:pPr>
      <w:r>
        <w:rPr>
          <w:spacing w:val="-1"/>
        </w:rPr>
        <w:t>主要的噪声为刨杆机、刨槽机、灌装机等设备运行产生的噪声，主要做好以下噪声防治措施:窗户加设隔声窗或隔声墙;对主要噪声设备底座安装减振装置或减振垫，以降低噪声;要求企业夜间禁止车辆运输;加强日常设备的维护，</w:t>
      </w:r>
      <w:r>
        <w:rPr>
          <w:spacing w:val="-118"/>
        </w:rPr>
        <w:t> </w:t>
      </w:r>
      <w:r>
        <w:rPr>
          <w:spacing w:val="-1"/>
        </w:rPr>
        <w:t>经常加润滑油，使电动机等在良好的状态下工作，采取以上措施后，预计对周</w:t>
      </w:r>
      <w:r>
        <w:rPr/>
        <w:t>围环境影响不大，对周围居民的日常生活影响不大。 </w:t>
      </w:r>
    </w:p>
    <w:p>
      <w:pPr>
        <w:pStyle w:val="BodyText"/>
        <w:spacing w:before="3"/>
        <w:ind w:left="900"/>
      </w:pPr>
      <w:r>
        <w:rPr/>
        <w:t>4、固废 </w:t>
      </w:r>
    </w:p>
    <w:p>
      <w:pPr>
        <w:pStyle w:val="BodyText"/>
        <w:spacing w:line="364" w:lineRule="auto" w:before="160"/>
        <w:ind w:left="480" w:right="525" w:firstLine="480"/>
      </w:pPr>
      <w:r>
        <w:rPr/>
        <w:t>固废主要来自两方面，一方面是在生产过程中产生的生产固废，另一方面</w:t>
      </w:r>
      <w:r>
        <w:rPr>
          <w:spacing w:val="-1"/>
        </w:rPr>
        <w:t>是员工的生活垃圾。</w:t>
      </w:r>
      <w:r>
        <w:rPr/>
        <w:t>（1）生产固废，主要为粉尘处理装置收集的粉尘、包装废弃物和生活垃圾。（2）员工生活垃圾，主要定期由环卫部门清运处理。 </w:t>
      </w:r>
    </w:p>
    <w:p>
      <w:pPr>
        <w:pStyle w:val="BodyText"/>
        <w:spacing w:before="104"/>
        <w:ind w:left="480"/>
      </w:pPr>
      <w:r>
        <w:rPr/>
        <w:t>（二）道德行为： </w:t>
      </w:r>
    </w:p>
    <w:p>
      <w:pPr>
        <w:pStyle w:val="BodyText"/>
        <w:spacing w:before="5"/>
        <w:rPr>
          <w:sz w:val="20"/>
        </w:rPr>
      </w:pPr>
    </w:p>
    <w:p>
      <w:pPr>
        <w:pStyle w:val="BodyText"/>
        <w:spacing w:line="364" w:lineRule="auto"/>
        <w:ind w:left="480" w:right="645" w:firstLine="480"/>
      </w:pPr>
      <w:r>
        <w:rPr>
          <w:spacing w:val="-1"/>
        </w:rPr>
        <w:t>公司在生产经营活动中诚实、守信，获得顾客、供应商、质监、工商、税</w:t>
      </w:r>
      <w:r>
        <w:rPr/>
        <w:t>务等方面的广泛好评。 </w:t>
      </w:r>
    </w:p>
    <w:p>
      <w:pPr>
        <w:pStyle w:val="BodyText"/>
        <w:spacing w:before="104"/>
        <w:ind w:left="480"/>
      </w:pPr>
      <w:r>
        <w:rPr/>
        <w:t>（三）公益支持： </w:t>
      </w:r>
    </w:p>
    <w:p>
      <w:pPr>
        <w:pStyle w:val="BodyText"/>
        <w:spacing w:before="4"/>
        <w:rPr>
          <w:sz w:val="20"/>
        </w:rPr>
      </w:pPr>
    </w:p>
    <w:p>
      <w:pPr>
        <w:pStyle w:val="BodyText"/>
        <w:spacing w:line="364" w:lineRule="auto" w:before="1"/>
        <w:ind w:left="480" w:right="645" w:firstLine="480"/>
        <w:jc w:val="both"/>
      </w:pPr>
      <w:r>
        <w:rPr>
          <w:spacing w:val="-1"/>
        </w:rPr>
        <w:t>公司高层领导认为公司的发展和财富的积累来源于社会，企业取得的每一项进步和成效都得益于各级领导的呵护和关心，都离不开社会各界的厚爱和支持。遵循公司“奉献”的价值观以及公司使命，公司坚持回馈社会，认真履行</w:t>
      </w:r>
    </w:p>
    <w:p>
      <w:pPr>
        <w:spacing w:after="0" w:line="364" w:lineRule="auto"/>
        <w:jc w:val="both"/>
        <w:sectPr>
          <w:headerReference w:type="default" r:id="rId9"/>
          <w:pgSz w:w="11910" w:h="16840"/>
          <w:pgMar w:header="851" w:footer="0" w:top="1540" w:bottom="280" w:left="1320" w:right="1300"/>
        </w:sectPr>
      </w:pPr>
    </w:p>
    <w:p>
      <w:pPr>
        <w:pStyle w:val="BodyText"/>
        <w:spacing w:line="364" w:lineRule="auto" w:before="81"/>
        <w:ind w:left="480" w:right="645"/>
      </w:pPr>
      <w:r>
        <w:rPr/>
        <w:pict>
          <v:shapetype id="_x0000_t202" o:spt="202" coordsize="21600,21600" path="m,l,21600r21600,l21600,xe">
            <v:stroke joinstyle="miter"/>
            <v:path gradientshapeok="t" o:connecttype="rect"/>
          </v:shapetype>
          <v:shape style="position:absolute;margin-left:90.019997pt;margin-top:46.829994pt;width:415.6pt;height:218.45pt;mso-position-horizontal-relative:page;mso-position-vertical-relative:paragraph;z-index:157291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9"/>
                    <w:gridCol w:w="4821"/>
                    <w:gridCol w:w="1497"/>
                  </w:tblGrid>
                  <w:tr>
                    <w:trPr>
                      <w:trHeight w:val="454" w:hRule="atLeast"/>
                    </w:trPr>
                    <w:tc>
                      <w:tcPr>
                        <w:tcW w:w="1979" w:type="dxa"/>
                      </w:tcPr>
                      <w:p>
                        <w:pPr>
                          <w:pStyle w:val="TableParagraph"/>
                          <w:ind w:left="811" w:right="698"/>
                          <w:rPr>
                            <w:sz w:val="21"/>
                          </w:rPr>
                        </w:pPr>
                        <w:r>
                          <w:rPr>
                            <w:sz w:val="21"/>
                          </w:rPr>
                          <w:t>时间 </w:t>
                        </w:r>
                      </w:p>
                    </w:tc>
                    <w:tc>
                      <w:tcPr>
                        <w:tcW w:w="4821" w:type="dxa"/>
                      </w:tcPr>
                      <w:p>
                        <w:pPr>
                          <w:pStyle w:val="TableParagraph"/>
                          <w:ind w:left="142" w:right="29"/>
                          <w:rPr>
                            <w:sz w:val="21"/>
                          </w:rPr>
                        </w:pPr>
                        <w:r>
                          <w:rPr>
                            <w:sz w:val="21"/>
                          </w:rPr>
                          <w:t>项目 </w:t>
                        </w:r>
                      </w:p>
                    </w:tc>
                    <w:tc>
                      <w:tcPr>
                        <w:tcW w:w="1497" w:type="dxa"/>
                      </w:tcPr>
                      <w:p>
                        <w:pPr>
                          <w:pStyle w:val="TableParagraph"/>
                          <w:ind w:left="449" w:right="334"/>
                          <w:rPr>
                            <w:sz w:val="21"/>
                          </w:rPr>
                        </w:pPr>
                        <w:r>
                          <w:rPr>
                            <w:sz w:val="21"/>
                          </w:rPr>
                          <w:t>金额 </w:t>
                        </w:r>
                      </w:p>
                    </w:tc>
                  </w:tr>
                  <w:tr>
                    <w:trPr>
                      <w:trHeight w:val="544" w:hRule="atLeast"/>
                    </w:trPr>
                    <w:tc>
                      <w:tcPr>
                        <w:tcW w:w="1979" w:type="dxa"/>
                      </w:tcPr>
                      <w:p>
                        <w:pPr>
                          <w:pStyle w:val="TableParagraph"/>
                          <w:spacing w:before="138"/>
                          <w:ind w:left="123"/>
                          <w:jc w:val="left"/>
                          <w:rPr>
                            <w:sz w:val="21"/>
                          </w:rPr>
                        </w:pPr>
                        <w:r>
                          <w:rPr>
                            <w:spacing w:val="-1"/>
                            <w:sz w:val="21"/>
                          </w:rPr>
                          <w:t>2018</w:t>
                        </w:r>
                        <w:r>
                          <w:rPr>
                            <w:spacing w:val="-36"/>
                            <w:sz w:val="21"/>
                          </w:rPr>
                          <w:t> 年 </w:t>
                        </w:r>
                        <w:r>
                          <w:rPr>
                            <w:sz w:val="21"/>
                          </w:rPr>
                          <w:t>12</w:t>
                        </w:r>
                        <w:r>
                          <w:rPr>
                            <w:spacing w:val="-36"/>
                            <w:sz w:val="21"/>
                          </w:rPr>
                          <w:t> 月 </w:t>
                        </w:r>
                        <w:r>
                          <w:rPr>
                            <w:sz w:val="21"/>
                          </w:rPr>
                          <w:t>25</w:t>
                        </w:r>
                        <w:r>
                          <w:rPr>
                            <w:spacing w:val="-26"/>
                            <w:sz w:val="21"/>
                          </w:rPr>
                          <w:t> 日</w:t>
                        </w:r>
                        <w:r>
                          <w:rPr>
                            <w:sz w:val="21"/>
                          </w:rPr>
                          <w:t> </w:t>
                        </w:r>
                      </w:p>
                    </w:tc>
                    <w:tc>
                      <w:tcPr>
                        <w:tcW w:w="4821" w:type="dxa"/>
                      </w:tcPr>
                      <w:p>
                        <w:pPr>
                          <w:pStyle w:val="TableParagraph"/>
                          <w:spacing w:before="1"/>
                          <w:ind w:left="142" w:right="135"/>
                          <w:rPr>
                            <w:sz w:val="21"/>
                          </w:rPr>
                        </w:pPr>
                        <w:r>
                          <w:rPr>
                            <w:spacing w:val="-1"/>
                            <w:sz w:val="21"/>
                          </w:rPr>
                          <w:t>义乌市爱心公社公益协会 “环卫工人爱心年夜饭</w:t>
                        </w:r>
                      </w:p>
                      <w:p>
                        <w:pPr>
                          <w:pStyle w:val="TableParagraph"/>
                          <w:spacing w:line="251" w:lineRule="exact" w:before="3"/>
                          <w:ind w:left="142" w:right="29"/>
                          <w:rPr>
                            <w:sz w:val="21"/>
                          </w:rPr>
                        </w:pPr>
                        <w:r>
                          <w:rPr>
                            <w:spacing w:val="-1"/>
                            <w:sz w:val="21"/>
                          </w:rPr>
                          <w:t>活动” 捐款</w:t>
                        </w:r>
                        <w:r>
                          <w:rPr>
                            <w:sz w:val="21"/>
                          </w:rPr>
                          <w:t> </w:t>
                        </w:r>
                      </w:p>
                    </w:tc>
                    <w:tc>
                      <w:tcPr>
                        <w:tcW w:w="1497" w:type="dxa"/>
                      </w:tcPr>
                      <w:p>
                        <w:pPr>
                          <w:pStyle w:val="TableParagraph"/>
                          <w:spacing w:before="138"/>
                          <w:ind w:left="449" w:right="335"/>
                          <w:rPr>
                            <w:sz w:val="21"/>
                          </w:rPr>
                        </w:pPr>
                        <w:r>
                          <w:rPr>
                            <w:w w:val="95"/>
                            <w:sz w:val="21"/>
                          </w:rPr>
                          <w:t>1</w:t>
                        </w:r>
                        <w:r>
                          <w:rPr>
                            <w:spacing w:val="-13"/>
                            <w:w w:val="95"/>
                            <w:sz w:val="21"/>
                          </w:rPr>
                          <w:t> 万元</w:t>
                        </w:r>
                        <w:r>
                          <w:rPr>
                            <w:w w:val="95"/>
                            <w:sz w:val="21"/>
                          </w:rPr>
                          <w:t> </w:t>
                        </w:r>
                      </w:p>
                    </w:tc>
                  </w:tr>
                  <w:tr>
                    <w:trPr>
                      <w:trHeight w:val="454" w:hRule="atLeast"/>
                    </w:trPr>
                    <w:tc>
                      <w:tcPr>
                        <w:tcW w:w="1979" w:type="dxa"/>
                      </w:tcPr>
                      <w:p>
                        <w:pPr>
                          <w:pStyle w:val="TableParagraph"/>
                          <w:ind w:left="227"/>
                          <w:jc w:val="left"/>
                          <w:rPr>
                            <w:sz w:val="21"/>
                          </w:rPr>
                        </w:pPr>
                        <w:r>
                          <w:rPr>
                            <w:spacing w:val="-1"/>
                            <w:sz w:val="21"/>
                          </w:rPr>
                          <w:t>2019</w:t>
                        </w:r>
                        <w:r>
                          <w:rPr>
                            <w:spacing w:val="-36"/>
                            <w:sz w:val="21"/>
                          </w:rPr>
                          <w:t> 年 </w:t>
                        </w:r>
                        <w:r>
                          <w:rPr>
                            <w:sz w:val="21"/>
                          </w:rPr>
                          <w:t>9</w:t>
                        </w:r>
                        <w:r>
                          <w:rPr>
                            <w:spacing w:val="-36"/>
                            <w:sz w:val="21"/>
                          </w:rPr>
                          <w:t> 月 </w:t>
                        </w:r>
                        <w:r>
                          <w:rPr>
                            <w:sz w:val="21"/>
                          </w:rPr>
                          <w:t>3</w:t>
                        </w:r>
                        <w:r>
                          <w:rPr>
                            <w:spacing w:val="-26"/>
                            <w:sz w:val="21"/>
                          </w:rPr>
                          <w:t> 日</w:t>
                        </w:r>
                        <w:r>
                          <w:rPr>
                            <w:sz w:val="21"/>
                          </w:rPr>
                          <w:t> </w:t>
                        </w:r>
                      </w:p>
                    </w:tc>
                    <w:tc>
                      <w:tcPr>
                        <w:tcW w:w="4821" w:type="dxa"/>
                      </w:tcPr>
                      <w:p>
                        <w:pPr>
                          <w:pStyle w:val="TableParagraph"/>
                          <w:ind w:left="142" w:right="30"/>
                          <w:rPr>
                            <w:sz w:val="21"/>
                          </w:rPr>
                        </w:pPr>
                        <w:r>
                          <w:rPr>
                            <w:sz w:val="21"/>
                          </w:rPr>
                          <w:t>义乌市慈善总会汶川特大泥石流灾害捐款 </w:t>
                        </w:r>
                      </w:p>
                    </w:tc>
                    <w:tc>
                      <w:tcPr>
                        <w:tcW w:w="1497" w:type="dxa"/>
                      </w:tcPr>
                      <w:p>
                        <w:pPr>
                          <w:pStyle w:val="TableParagraph"/>
                          <w:ind w:left="355"/>
                          <w:jc w:val="left"/>
                          <w:rPr>
                            <w:sz w:val="21"/>
                          </w:rPr>
                        </w:pPr>
                        <w:r>
                          <w:rPr>
                            <w:spacing w:val="-1"/>
                            <w:sz w:val="21"/>
                          </w:rPr>
                          <w:t>0.5</w:t>
                        </w:r>
                        <w:r>
                          <w:rPr>
                            <w:spacing w:val="-18"/>
                            <w:sz w:val="21"/>
                          </w:rPr>
                          <w:t> 万元</w:t>
                        </w:r>
                        <w:r>
                          <w:rPr>
                            <w:sz w:val="21"/>
                          </w:rPr>
                          <w:t> </w:t>
                        </w:r>
                      </w:p>
                    </w:tc>
                  </w:tr>
                  <w:tr>
                    <w:trPr>
                      <w:trHeight w:val="454" w:hRule="atLeast"/>
                    </w:trPr>
                    <w:tc>
                      <w:tcPr>
                        <w:tcW w:w="1979" w:type="dxa"/>
                      </w:tcPr>
                      <w:p>
                        <w:pPr>
                          <w:pStyle w:val="TableParagraph"/>
                          <w:ind w:left="175"/>
                          <w:jc w:val="left"/>
                          <w:rPr>
                            <w:sz w:val="21"/>
                          </w:rPr>
                        </w:pPr>
                        <w:r>
                          <w:rPr>
                            <w:w w:val="95"/>
                            <w:sz w:val="21"/>
                          </w:rPr>
                          <w:t>2019</w:t>
                        </w:r>
                        <w:r>
                          <w:rPr>
                            <w:spacing w:val="-25"/>
                            <w:w w:val="95"/>
                            <w:sz w:val="21"/>
                          </w:rPr>
                          <w:t> 年 </w:t>
                        </w:r>
                        <w:r>
                          <w:rPr>
                            <w:w w:val="95"/>
                            <w:sz w:val="21"/>
                          </w:rPr>
                          <w:t>9</w:t>
                        </w:r>
                        <w:r>
                          <w:rPr>
                            <w:spacing w:val="-26"/>
                            <w:w w:val="95"/>
                            <w:sz w:val="21"/>
                          </w:rPr>
                          <w:t> 月 </w:t>
                        </w:r>
                        <w:r>
                          <w:rPr>
                            <w:w w:val="95"/>
                            <w:sz w:val="21"/>
                          </w:rPr>
                          <w:t>19</w:t>
                        </w:r>
                        <w:r>
                          <w:rPr>
                            <w:spacing w:val="-18"/>
                            <w:w w:val="95"/>
                            <w:sz w:val="21"/>
                          </w:rPr>
                          <w:t> 日</w:t>
                        </w:r>
                        <w:r>
                          <w:rPr>
                            <w:w w:val="95"/>
                            <w:sz w:val="21"/>
                          </w:rPr>
                          <w:t> </w:t>
                        </w:r>
                      </w:p>
                    </w:tc>
                    <w:tc>
                      <w:tcPr>
                        <w:tcW w:w="4821" w:type="dxa"/>
                      </w:tcPr>
                      <w:p>
                        <w:pPr>
                          <w:pStyle w:val="TableParagraph"/>
                          <w:ind w:left="142" w:right="28"/>
                          <w:rPr>
                            <w:sz w:val="21"/>
                          </w:rPr>
                        </w:pPr>
                        <w:r>
                          <w:rPr>
                            <w:sz w:val="21"/>
                          </w:rPr>
                          <w:t>紫荆老年协会爱心捐款（吴显忠） </w:t>
                        </w:r>
                      </w:p>
                    </w:tc>
                    <w:tc>
                      <w:tcPr>
                        <w:tcW w:w="1497" w:type="dxa"/>
                      </w:tcPr>
                      <w:p>
                        <w:pPr>
                          <w:pStyle w:val="TableParagraph"/>
                          <w:ind w:left="355"/>
                          <w:jc w:val="left"/>
                          <w:rPr>
                            <w:sz w:val="21"/>
                          </w:rPr>
                        </w:pPr>
                        <w:r>
                          <w:rPr>
                            <w:spacing w:val="-1"/>
                            <w:sz w:val="21"/>
                          </w:rPr>
                          <w:t>0.5</w:t>
                        </w:r>
                        <w:r>
                          <w:rPr>
                            <w:spacing w:val="-18"/>
                            <w:sz w:val="21"/>
                          </w:rPr>
                          <w:t> 万元</w:t>
                        </w:r>
                        <w:r>
                          <w:rPr>
                            <w:sz w:val="21"/>
                          </w:rPr>
                          <w:t> </w:t>
                        </w:r>
                      </w:p>
                    </w:tc>
                  </w:tr>
                  <w:tr>
                    <w:trPr>
                      <w:trHeight w:val="453" w:hRule="atLeast"/>
                    </w:trPr>
                    <w:tc>
                      <w:tcPr>
                        <w:tcW w:w="1979" w:type="dxa"/>
                      </w:tcPr>
                      <w:p>
                        <w:pPr>
                          <w:pStyle w:val="TableParagraph"/>
                          <w:ind w:left="175"/>
                          <w:jc w:val="left"/>
                          <w:rPr>
                            <w:sz w:val="21"/>
                          </w:rPr>
                        </w:pPr>
                        <w:r>
                          <w:rPr>
                            <w:w w:val="95"/>
                            <w:sz w:val="21"/>
                          </w:rPr>
                          <w:t>2020</w:t>
                        </w:r>
                        <w:r>
                          <w:rPr>
                            <w:spacing w:val="-25"/>
                            <w:w w:val="95"/>
                            <w:sz w:val="21"/>
                          </w:rPr>
                          <w:t> 年 </w:t>
                        </w:r>
                        <w:r>
                          <w:rPr>
                            <w:w w:val="95"/>
                            <w:sz w:val="21"/>
                          </w:rPr>
                          <w:t>2</w:t>
                        </w:r>
                        <w:r>
                          <w:rPr>
                            <w:spacing w:val="-26"/>
                            <w:w w:val="95"/>
                            <w:sz w:val="21"/>
                          </w:rPr>
                          <w:t> 月 </w:t>
                        </w:r>
                        <w:r>
                          <w:rPr>
                            <w:w w:val="95"/>
                            <w:sz w:val="21"/>
                          </w:rPr>
                          <w:t>29</w:t>
                        </w:r>
                        <w:r>
                          <w:rPr>
                            <w:spacing w:val="-18"/>
                            <w:w w:val="95"/>
                            <w:sz w:val="21"/>
                          </w:rPr>
                          <w:t> 日</w:t>
                        </w:r>
                        <w:r>
                          <w:rPr>
                            <w:w w:val="95"/>
                            <w:sz w:val="21"/>
                          </w:rPr>
                          <w:t> </w:t>
                        </w:r>
                      </w:p>
                    </w:tc>
                    <w:tc>
                      <w:tcPr>
                        <w:tcW w:w="4821" w:type="dxa"/>
                      </w:tcPr>
                      <w:p>
                        <w:pPr>
                          <w:pStyle w:val="TableParagraph"/>
                          <w:ind w:left="142" w:right="28"/>
                          <w:rPr>
                            <w:sz w:val="21"/>
                          </w:rPr>
                        </w:pPr>
                        <w:r>
                          <w:rPr>
                            <w:sz w:val="21"/>
                          </w:rPr>
                          <w:t>抗击新冠疫情捐款（通过化妆品行业协会） </w:t>
                        </w:r>
                      </w:p>
                    </w:tc>
                    <w:tc>
                      <w:tcPr>
                        <w:tcW w:w="1497" w:type="dxa"/>
                      </w:tcPr>
                      <w:p>
                        <w:pPr>
                          <w:pStyle w:val="TableParagraph"/>
                          <w:ind w:left="355"/>
                          <w:jc w:val="left"/>
                          <w:rPr>
                            <w:sz w:val="21"/>
                          </w:rPr>
                        </w:pPr>
                        <w:r>
                          <w:rPr>
                            <w:spacing w:val="-1"/>
                            <w:sz w:val="21"/>
                          </w:rPr>
                          <w:t>6.8</w:t>
                        </w:r>
                        <w:r>
                          <w:rPr>
                            <w:spacing w:val="-18"/>
                            <w:sz w:val="21"/>
                          </w:rPr>
                          <w:t> 万元</w:t>
                        </w:r>
                        <w:r>
                          <w:rPr>
                            <w:sz w:val="21"/>
                          </w:rPr>
                          <w:t> </w:t>
                        </w:r>
                      </w:p>
                    </w:tc>
                  </w:tr>
                  <w:tr>
                    <w:trPr>
                      <w:trHeight w:val="454" w:hRule="atLeast"/>
                    </w:trPr>
                    <w:tc>
                      <w:tcPr>
                        <w:tcW w:w="1979" w:type="dxa"/>
                      </w:tcPr>
                      <w:p>
                        <w:pPr>
                          <w:pStyle w:val="TableParagraph"/>
                          <w:ind w:left="175"/>
                          <w:jc w:val="left"/>
                          <w:rPr>
                            <w:sz w:val="21"/>
                          </w:rPr>
                        </w:pPr>
                        <w:r>
                          <w:rPr>
                            <w:w w:val="95"/>
                            <w:sz w:val="21"/>
                          </w:rPr>
                          <w:t>2020</w:t>
                        </w:r>
                        <w:r>
                          <w:rPr>
                            <w:spacing w:val="-25"/>
                            <w:w w:val="95"/>
                            <w:sz w:val="21"/>
                          </w:rPr>
                          <w:t> 年 </w:t>
                        </w:r>
                        <w:r>
                          <w:rPr>
                            <w:w w:val="95"/>
                            <w:sz w:val="21"/>
                          </w:rPr>
                          <w:t>5</w:t>
                        </w:r>
                        <w:r>
                          <w:rPr>
                            <w:spacing w:val="-26"/>
                            <w:w w:val="95"/>
                            <w:sz w:val="21"/>
                          </w:rPr>
                          <w:t> 月 </w:t>
                        </w:r>
                        <w:r>
                          <w:rPr>
                            <w:w w:val="95"/>
                            <w:sz w:val="21"/>
                          </w:rPr>
                          <w:t>11</w:t>
                        </w:r>
                        <w:r>
                          <w:rPr>
                            <w:spacing w:val="-18"/>
                            <w:w w:val="95"/>
                            <w:sz w:val="21"/>
                          </w:rPr>
                          <w:t> 日</w:t>
                        </w:r>
                        <w:r>
                          <w:rPr>
                            <w:w w:val="95"/>
                            <w:sz w:val="21"/>
                          </w:rPr>
                          <w:t> </w:t>
                        </w:r>
                      </w:p>
                    </w:tc>
                    <w:tc>
                      <w:tcPr>
                        <w:tcW w:w="4821" w:type="dxa"/>
                      </w:tcPr>
                      <w:p>
                        <w:pPr>
                          <w:pStyle w:val="TableParagraph"/>
                          <w:ind w:left="142" w:right="28"/>
                          <w:rPr>
                            <w:sz w:val="21"/>
                          </w:rPr>
                        </w:pPr>
                        <w:r>
                          <w:rPr>
                            <w:sz w:val="21"/>
                          </w:rPr>
                          <w:t>义乌市慈善总会定向汶川结对帮扶捐款 </w:t>
                        </w:r>
                      </w:p>
                    </w:tc>
                    <w:tc>
                      <w:tcPr>
                        <w:tcW w:w="1497" w:type="dxa"/>
                      </w:tcPr>
                      <w:p>
                        <w:pPr>
                          <w:pStyle w:val="TableParagraph"/>
                          <w:ind w:left="449" w:right="335"/>
                          <w:rPr>
                            <w:sz w:val="21"/>
                          </w:rPr>
                        </w:pPr>
                        <w:r>
                          <w:rPr>
                            <w:w w:val="95"/>
                            <w:sz w:val="21"/>
                          </w:rPr>
                          <w:t>3</w:t>
                        </w:r>
                        <w:r>
                          <w:rPr>
                            <w:spacing w:val="-13"/>
                            <w:w w:val="95"/>
                            <w:sz w:val="21"/>
                          </w:rPr>
                          <w:t> 万元</w:t>
                        </w:r>
                        <w:r>
                          <w:rPr>
                            <w:w w:val="95"/>
                            <w:sz w:val="21"/>
                          </w:rPr>
                          <w:t> </w:t>
                        </w:r>
                      </w:p>
                    </w:tc>
                  </w:tr>
                  <w:tr>
                    <w:trPr>
                      <w:trHeight w:val="544" w:hRule="atLeast"/>
                    </w:trPr>
                    <w:tc>
                      <w:tcPr>
                        <w:tcW w:w="1979" w:type="dxa"/>
                      </w:tcPr>
                      <w:p>
                        <w:pPr>
                          <w:pStyle w:val="TableParagraph"/>
                          <w:spacing w:before="138"/>
                          <w:ind w:left="123"/>
                          <w:jc w:val="left"/>
                          <w:rPr>
                            <w:sz w:val="21"/>
                          </w:rPr>
                        </w:pPr>
                        <w:r>
                          <w:rPr>
                            <w:spacing w:val="-1"/>
                            <w:sz w:val="21"/>
                          </w:rPr>
                          <w:t>2020</w:t>
                        </w:r>
                        <w:r>
                          <w:rPr>
                            <w:spacing w:val="-36"/>
                            <w:sz w:val="21"/>
                          </w:rPr>
                          <w:t> 年 </w:t>
                        </w:r>
                        <w:r>
                          <w:rPr>
                            <w:sz w:val="21"/>
                          </w:rPr>
                          <w:t>10</w:t>
                        </w:r>
                        <w:r>
                          <w:rPr>
                            <w:spacing w:val="-36"/>
                            <w:sz w:val="21"/>
                          </w:rPr>
                          <w:t> 月 </w:t>
                        </w:r>
                        <w:r>
                          <w:rPr>
                            <w:sz w:val="21"/>
                          </w:rPr>
                          <w:t>12</w:t>
                        </w:r>
                        <w:r>
                          <w:rPr>
                            <w:spacing w:val="-26"/>
                            <w:sz w:val="21"/>
                          </w:rPr>
                          <w:t> 日</w:t>
                        </w:r>
                        <w:r>
                          <w:rPr>
                            <w:sz w:val="21"/>
                          </w:rPr>
                          <w:t> </w:t>
                        </w:r>
                      </w:p>
                    </w:tc>
                    <w:tc>
                      <w:tcPr>
                        <w:tcW w:w="4821" w:type="dxa"/>
                      </w:tcPr>
                      <w:p>
                        <w:pPr>
                          <w:pStyle w:val="TableParagraph"/>
                          <w:spacing w:before="1"/>
                          <w:ind w:left="142" w:right="134"/>
                          <w:rPr>
                            <w:sz w:val="21"/>
                          </w:rPr>
                        </w:pPr>
                        <w:r>
                          <w:rPr>
                            <w:sz w:val="21"/>
                          </w:rPr>
                          <w:t>浙江省义乌市教育基金会廿三里街道分支机构捐</w:t>
                        </w:r>
                      </w:p>
                      <w:p>
                        <w:pPr>
                          <w:pStyle w:val="TableParagraph"/>
                          <w:spacing w:line="251" w:lineRule="exact" w:before="3"/>
                          <w:ind w:left="142" w:right="29"/>
                          <w:rPr>
                            <w:sz w:val="21"/>
                          </w:rPr>
                        </w:pPr>
                        <w:r>
                          <w:rPr>
                            <w:sz w:val="21"/>
                          </w:rPr>
                          <w:t>资助学款 </w:t>
                        </w:r>
                      </w:p>
                    </w:tc>
                    <w:tc>
                      <w:tcPr>
                        <w:tcW w:w="1497" w:type="dxa"/>
                      </w:tcPr>
                      <w:p>
                        <w:pPr>
                          <w:pStyle w:val="TableParagraph"/>
                          <w:spacing w:before="138"/>
                          <w:ind w:left="449" w:right="335"/>
                          <w:rPr>
                            <w:sz w:val="21"/>
                          </w:rPr>
                        </w:pPr>
                        <w:r>
                          <w:rPr>
                            <w:w w:val="95"/>
                            <w:sz w:val="21"/>
                          </w:rPr>
                          <w:t>20</w:t>
                        </w:r>
                        <w:r>
                          <w:rPr>
                            <w:spacing w:val="-12"/>
                            <w:w w:val="95"/>
                            <w:sz w:val="21"/>
                          </w:rPr>
                          <w:t> 万元</w:t>
                        </w:r>
                        <w:r>
                          <w:rPr>
                            <w:w w:val="95"/>
                            <w:sz w:val="21"/>
                          </w:rPr>
                          <w:t> </w:t>
                        </w:r>
                      </w:p>
                    </w:tc>
                  </w:tr>
                  <w:tr>
                    <w:trPr>
                      <w:trHeight w:val="454" w:hRule="atLeast"/>
                    </w:trPr>
                    <w:tc>
                      <w:tcPr>
                        <w:tcW w:w="1979" w:type="dxa"/>
                      </w:tcPr>
                      <w:p>
                        <w:pPr>
                          <w:pStyle w:val="TableParagraph"/>
                          <w:ind w:left="175"/>
                          <w:jc w:val="left"/>
                          <w:rPr>
                            <w:sz w:val="21"/>
                          </w:rPr>
                        </w:pPr>
                        <w:r>
                          <w:rPr>
                            <w:w w:val="95"/>
                            <w:sz w:val="21"/>
                          </w:rPr>
                          <w:t>2021</w:t>
                        </w:r>
                        <w:r>
                          <w:rPr>
                            <w:spacing w:val="-25"/>
                            <w:w w:val="95"/>
                            <w:sz w:val="21"/>
                          </w:rPr>
                          <w:t> 年 </w:t>
                        </w:r>
                        <w:r>
                          <w:rPr>
                            <w:w w:val="95"/>
                            <w:sz w:val="21"/>
                          </w:rPr>
                          <w:t>3</w:t>
                        </w:r>
                        <w:r>
                          <w:rPr>
                            <w:spacing w:val="-26"/>
                            <w:w w:val="95"/>
                            <w:sz w:val="21"/>
                          </w:rPr>
                          <w:t> 月 </w:t>
                        </w:r>
                        <w:r>
                          <w:rPr>
                            <w:w w:val="95"/>
                            <w:sz w:val="21"/>
                          </w:rPr>
                          <w:t>18</w:t>
                        </w:r>
                        <w:r>
                          <w:rPr>
                            <w:spacing w:val="-18"/>
                            <w:w w:val="95"/>
                            <w:sz w:val="21"/>
                          </w:rPr>
                          <w:t> 日</w:t>
                        </w:r>
                        <w:r>
                          <w:rPr>
                            <w:w w:val="95"/>
                            <w:sz w:val="21"/>
                          </w:rPr>
                          <w:t> </w:t>
                        </w:r>
                      </w:p>
                    </w:tc>
                    <w:tc>
                      <w:tcPr>
                        <w:tcW w:w="4821" w:type="dxa"/>
                      </w:tcPr>
                      <w:p>
                        <w:pPr>
                          <w:pStyle w:val="TableParagraph"/>
                          <w:ind w:left="142" w:right="28"/>
                          <w:rPr>
                            <w:sz w:val="21"/>
                          </w:rPr>
                        </w:pPr>
                        <w:r>
                          <w:rPr>
                            <w:sz w:val="21"/>
                          </w:rPr>
                          <w:t>义乌市慈善总会捐款 </w:t>
                        </w:r>
                      </w:p>
                    </w:tc>
                    <w:tc>
                      <w:tcPr>
                        <w:tcW w:w="1497" w:type="dxa"/>
                      </w:tcPr>
                      <w:p>
                        <w:pPr>
                          <w:pStyle w:val="TableParagraph"/>
                          <w:ind w:left="449" w:right="335"/>
                          <w:rPr>
                            <w:sz w:val="21"/>
                          </w:rPr>
                        </w:pPr>
                        <w:r>
                          <w:rPr>
                            <w:w w:val="95"/>
                            <w:sz w:val="21"/>
                          </w:rPr>
                          <w:t>5</w:t>
                        </w:r>
                        <w:r>
                          <w:rPr>
                            <w:spacing w:val="-13"/>
                            <w:w w:val="95"/>
                            <w:sz w:val="21"/>
                          </w:rPr>
                          <w:t> 万元</w:t>
                        </w:r>
                        <w:r>
                          <w:rPr>
                            <w:w w:val="95"/>
                            <w:sz w:val="21"/>
                          </w:rPr>
                          <w:t> </w:t>
                        </w:r>
                      </w:p>
                    </w:tc>
                  </w:tr>
                  <w:tr>
                    <w:trPr>
                      <w:trHeight w:val="454" w:hRule="atLeast"/>
                    </w:trPr>
                    <w:tc>
                      <w:tcPr>
                        <w:tcW w:w="1979" w:type="dxa"/>
                      </w:tcPr>
                      <w:p>
                        <w:pPr>
                          <w:pStyle w:val="TableParagraph"/>
                          <w:ind w:left="175"/>
                          <w:jc w:val="left"/>
                          <w:rPr>
                            <w:sz w:val="21"/>
                          </w:rPr>
                        </w:pPr>
                        <w:r>
                          <w:rPr>
                            <w:w w:val="95"/>
                            <w:sz w:val="21"/>
                          </w:rPr>
                          <w:t>2021</w:t>
                        </w:r>
                        <w:r>
                          <w:rPr>
                            <w:spacing w:val="-25"/>
                            <w:w w:val="95"/>
                            <w:sz w:val="21"/>
                          </w:rPr>
                          <w:t> 年 </w:t>
                        </w:r>
                        <w:r>
                          <w:rPr>
                            <w:w w:val="95"/>
                            <w:sz w:val="21"/>
                          </w:rPr>
                          <w:t>7</w:t>
                        </w:r>
                        <w:r>
                          <w:rPr>
                            <w:spacing w:val="-26"/>
                            <w:w w:val="95"/>
                            <w:sz w:val="21"/>
                          </w:rPr>
                          <w:t> 月 </w:t>
                        </w:r>
                        <w:r>
                          <w:rPr>
                            <w:w w:val="95"/>
                            <w:sz w:val="21"/>
                          </w:rPr>
                          <w:t>26</w:t>
                        </w:r>
                        <w:r>
                          <w:rPr>
                            <w:spacing w:val="-18"/>
                            <w:w w:val="95"/>
                            <w:sz w:val="21"/>
                          </w:rPr>
                          <w:t> 日</w:t>
                        </w:r>
                        <w:r>
                          <w:rPr>
                            <w:w w:val="95"/>
                            <w:sz w:val="21"/>
                          </w:rPr>
                          <w:t> </w:t>
                        </w:r>
                      </w:p>
                    </w:tc>
                    <w:tc>
                      <w:tcPr>
                        <w:tcW w:w="4821" w:type="dxa"/>
                      </w:tcPr>
                      <w:p>
                        <w:pPr>
                          <w:pStyle w:val="TableParagraph"/>
                          <w:ind w:left="142" w:right="29"/>
                          <w:rPr>
                            <w:sz w:val="21"/>
                          </w:rPr>
                        </w:pPr>
                        <w:r>
                          <w:rPr>
                            <w:sz w:val="21"/>
                          </w:rPr>
                          <w:t>河南突发洪灾捐消毒液 </w:t>
                        </w:r>
                      </w:p>
                    </w:tc>
                    <w:tc>
                      <w:tcPr>
                        <w:tcW w:w="1497" w:type="dxa"/>
                      </w:tcPr>
                      <w:p>
                        <w:pPr>
                          <w:pStyle w:val="TableParagraph"/>
                          <w:ind w:left="449" w:right="335"/>
                          <w:rPr>
                            <w:sz w:val="21"/>
                          </w:rPr>
                        </w:pPr>
                        <w:r>
                          <w:rPr>
                            <w:w w:val="95"/>
                            <w:sz w:val="21"/>
                          </w:rPr>
                          <w:t>13</w:t>
                        </w:r>
                        <w:r>
                          <w:rPr>
                            <w:spacing w:val="-12"/>
                            <w:w w:val="95"/>
                            <w:sz w:val="21"/>
                          </w:rPr>
                          <w:t> 万元</w:t>
                        </w:r>
                        <w:r>
                          <w:rPr>
                            <w:w w:val="95"/>
                            <w:sz w:val="21"/>
                          </w:rPr>
                          <w:t> </w:t>
                        </w:r>
                      </w:p>
                    </w:tc>
                  </w:tr>
                </w:tbl>
                <w:p>
                  <w:pPr>
                    <w:pStyle w:val="BodyText"/>
                  </w:pPr>
                </w:p>
              </w:txbxContent>
            </v:textbox>
            <w10:wrap type="none"/>
          </v:shape>
        </w:pict>
      </w:r>
      <w:r>
        <w:rPr>
          <w:spacing w:val="-1"/>
        </w:rPr>
        <w:t>企业的社会责任。公司在注重企业经营的同时，不忘社会责任，积极组织参加</w:t>
      </w:r>
      <w:r>
        <w:rPr/>
        <w:t>各类公益慈善活动。与市、区慈善总会共建慈善基金。</w:t>
      </w:r>
      <w:r>
        <w:rPr>
          <w:color w:val="FF0000"/>
        </w:rPr>
        <w:t> </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9"/>
        </w:rPr>
      </w:pPr>
    </w:p>
    <w:p>
      <w:pPr>
        <w:pStyle w:val="BodyText"/>
        <w:ind w:left="480"/>
      </w:pPr>
      <w:r>
        <w:rPr/>
        <w:t> </w:t>
      </w:r>
    </w:p>
    <w:sectPr>
      <w:pgSz w:w="11910" w:h="16840"/>
      <w:pgMar w:header="851" w:footer="0" w:top="154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SimSun">
    <w:altName w:val="SimSun"/>
    <w:charset w:val="1"/>
    <w:family w:val="roman"/>
    <w:pitch w:val="variable"/>
  </w:font>
  <w:font w:name="Microsoft YaHei UI">
    <w:altName w:val="Microsoft YaHei UI"/>
    <w:charset w:val="1"/>
    <w:family w:val="swiss"/>
    <w:pitch w:val="variable"/>
  </w:font>
  <w:font w:name="Calibri">
    <w:altName w:val="Calibri"/>
    <w:charset w:val="1"/>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74496">
          <wp:simplePos x="0" y="0"/>
          <wp:positionH relativeFrom="page">
            <wp:posOffset>1143000</wp:posOffset>
          </wp:positionH>
          <wp:positionV relativeFrom="page">
            <wp:posOffset>540384</wp:posOffset>
          </wp:positionV>
          <wp:extent cx="1379220" cy="41084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379220" cy="410845"/>
                  </a:xfrm>
                  <a:prstGeom prst="rect">
                    <a:avLst/>
                  </a:prstGeom>
                </pic:spPr>
              </pic:pic>
            </a:graphicData>
          </a:graphic>
        </wp:anchor>
      </w:drawing>
    </w:r>
    <w:r>
      <w:rPr/>
      <w:pict>
        <v:rect style="position:absolute;margin-left:88.519997pt;margin-top:76.499985pt;width:418.36pt;height:.72pt;mso-position-horizontal-relative:page;mso-position-vertical-relative:page;z-index:-16041472" filled="true" fillcolor="#000000"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75520">
          <wp:simplePos x="0" y="0"/>
          <wp:positionH relativeFrom="page">
            <wp:posOffset>1143000</wp:posOffset>
          </wp:positionH>
          <wp:positionV relativeFrom="page">
            <wp:posOffset>540384</wp:posOffset>
          </wp:positionV>
          <wp:extent cx="1379220" cy="410845"/>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379220" cy="41084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76032">
          <wp:simplePos x="0" y="0"/>
          <wp:positionH relativeFrom="page">
            <wp:posOffset>1143000</wp:posOffset>
          </wp:positionH>
          <wp:positionV relativeFrom="page">
            <wp:posOffset>540384</wp:posOffset>
          </wp:positionV>
          <wp:extent cx="1379220" cy="410845"/>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1379220" cy="410845"/>
                  </a:xfrm>
                  <a:prstGeom prst="rect">
                    <a:avLst/>
                  </a:prstGeom>
                </pic:spPr>
              </pic:pic>
            </a:graphicData>
          </a:graphic>
        </wp:anchor>
      </w:drawing>
    </w:r>
    <w:r>
      <w:rPr/>
      <w:pict>
        <v:rect style="position:absolute;margin-left:88.519997pt;margin-top:76.499985pt;width:418.36pt;height:.72pt;mso-position-horizontal-relative:page;mso-position-vertical-relative:page;z-index:-16039936" filled="true" fillcolor="#000000"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763" w:hanging="284"/>
        <w:jc w:val="left"/>
      </w:pPr>
      <w:rPr>
        <w:rFonts w:hint="default" w:ascii="SimSun" w:hAnsi="SimSun" w:eastAsia="SimSun" w:cs="SimSun"/>
        <w:spacing w:val="1"/>
        <w:w w:val="99"/>
        <w:sz w:val="26"/>
        <w:szCs w:val="26"/>
        <w:lang w:val="en-US" w:eastAsia="zh-CN" w:bidi="ar-SA"/>
      </w:rPr>
    </w:lvl>
    <w:lvl w:ilvl="1">
      <w:start w:val="1"/>
      <w:numFmt w:val="decimal"/>
      <w:lvlText w:val="%2）"/>
      <w:lvlJc w:val="left"/>
      <w:pPr>
        <w:ind w:left="1325" w:hanging="363"/>
        <w:jc w:val="left"/>
      </w:pPr>
      <w:rPr>
        <w:rFonts w:hint="default" w:ascii="SimSun" w:hAnsi="SimSun" w:eastAsia="SimSun" w:cs="SimSun"/>
        <w:spacing w:val="1"/>
        <w:w w:val="100"/>
        <w:sz w:val="22"/>
        <w:szCs w:val="22"/>
        <w:lang w:val="en-US" w:eastAsia="zh-CN" w:bidi="ar-SA"/>
      </w:rPr>
    </w:lvl>
    <w:lvl w:ilvl="2">
      <w:start w:val="0"/>
      <w:numFmt w:val="bullet"/>
      <w:lvlText w:val="•"/>
      <w:lvlJc w:val="left"/>
      <w:pPr>
        <w:ind w:left="2205" w:hanging="363"/>
      </w:pPr>
      <w:rPr>
        <w:rFonts w:hint="default"/>
        <w:lang w:val="en-US" w:eastAsia="zh-CN" w:bidi="ar-SA"/>
      </w:rPr>
    </w:lvl>
    <w:lvl w:ilvl="3">
      <w:start w:val="0"/>
      <w:numFmt w:val="bullet"/>
      <w:lvlText w:val="•"/>
      <w:lvlJc w:val="left"/>
      <w:pPr>
        <w:ind w:left="3090" w:hanging="363"/>
      </w:pPr>
      <w:rPr>
        <w:rFonts w:hint="default"/>
        <w:lang w:val="en-US" w:eastAsia="zh-CN" w:bidi="ar-SA"/>
      </w:rPr>
    </w:lvl>
    <w:lvl w:ilvl="4">
      <w:start w:val="0"/>
      <w:numFmt w:val="bullet"/>
      <w:lvlText w:val="•"/>
      <w:lvlJc w:val="left"/>
      <w:pPr>
        <w:ind w:left="3975" w:hanging="363"/>
      </w:pPr>
      <w:rPr>
        <w:rFonts w:hint="default"/>
        <w:lang w:val="en-US" w:eastAsia="zh-CN" w:bidi="ar-SA"/>
      </w:rPr>
    </w:lvl>
    <w:lvl w:ilvl="5">
      <w:start w:val="0"/>
      <w:numFmt w:val="bullet"/>
      <w:lvlText w:val="•"/>
      <w:lvlJc w:val="left"/>
      <w:pPr>
        <w:ind w:left="4860" w:hanging="363"/>
      </w:pPr>
      <w:rPr>
        <w:rFonts w:hint="default"/>
        <w:lang w:val="en-US" w:eastAsia="zh-CN" w:bidi="ar-SA"/>
      </w:rPr>
    </w:lvl>
    <w:lvl w:ilvl="6">
      <w:start w:val="0"/>
      <w:numFmt w:val="bullet"/>
      <w:lvlText w:val="•"/>
      <w:lvlJc w:val="left"/>
      <w:pPr>
        <w:ind w:left="5745" w:hanging="363"/>
      </w:pPr>
      <w:rPr>
        <w:rFonts w:hint="default"/>
        <w:lang w:val="en-US" w:eastAsia="zh-CN" w:bidi="ar-SA"/>
      </w:rPr>
    </w:lvl>
    <w:lvl w:ilvl="7">
      <w:start w:val="0"/>
      <w:numFmt w:val="bullet"/>
      <w:lvlText w:val="•"/>
      <w:lvlJc w:val="left"/>
      <w:pPr>
        <w:ind w:left="6630" w:hanging="363"/>
      </w:pPr>
      <w:rPr>
        <w:rFonts w:hint="default"/>
        <w:lang w:val="en-US" w:eastAsia="zh-CN" w:bidi="ar-SA"/>
      </w:rPr>
    </w:lvl>
    <w:lvl w:ilvl="8">
      <w:start w:val="0"/>
      <w:numFmt w:val="bullet"/>
      <w:lvlText w:val="•"/>
      <w:lvlJc w:val="left"/>
      <w:pPr>
        <w:ind w:left="7516" w:hanging="363"/>
      </w:pPr>
      <w:rPr>
        <w:rFonts w:hint="default"/>
        <w:lang w:val="en-US" w:eastAsia="zh-CN" w:bidi="ar-SA"/>
      </w:rPr>
    </w:lvl>
  </w:abstractNum>
  <w:abstractNum w:abstractNumId="0">
    <w:multiLevelType w:val="hybridMultilevel"/>
    <w:lvl w:ilvl="0">
      <w:start w:val="1"/>
      <w:numFmt w:val="decimal"/>
      <w:lvlText w:val="%1"/>
      <w:lvlJc w:val="left"/>
      <w:pPr>
        <w:ind w:left="691" w:hanging="212"/>
        <w:jc w:val="left"/>
      </w:pPr>
      <w:rPr>
        <w:rFonts w:hint="default" w:ascii="Times New Roman" w:hAnsi="Times New Roman" w:eastAsia="Times New Roman" w:cs="Times New Roman"/>
        <w:w w:val="100"/>
        <w:sz w:val="21"/>
        <w:szCs w:val="21"/>
        <w:lang w:val="en-US" w:eastAsia="zh-CN" w:bidi="ar-SA"/>
      </w:rPr>
    </w:lvl>
    <w:lvl w:ilvl="1">
      <w:start w:val="0"/>
      <w:numFmt w:val="bullet"/>
      <w:lvlText w:val="•"/>
      <w:lvlJc w:val="left"/>
      <w:pPr>
        <w:ind w:left="1558" w:hanging="212"/>
      </w:pPr>
      <w:rPr>
        <w:rFonts w:hint="default"/>
        <w:lang w:val="en-US" w:eastAsia="zh-CN" w:bidi="ar-SA"/>
      </w:rPr>
    </w:lvl>
    <w:lvl w:ilvl="2">
      <w:start w:val="0"/>
      <w:numFmt w:val="bullet"/>
      <w:lvlText w:val="•"/>
      <w:lvlJc w:val="left"/>
      <w:pPr>
        <w:ind w:left="2417" w:hanging="212"/>
      </w:pPr>
      <w:rPr>
        <w:rFonts w:hint="default"/>
        <w:lang w:val="en-US" w:eastAsia="zh-CN" w:bidi="ar-SA"/>
      </w:rPr>
    </w:lvl>
    <w:lvl w:ilvl="3">
      <w:start w:val="0"/>
      <w:numFmt w:val="bullet"/>
      <w:lvlText w:val="•"/>
      <w:lvlJc w:val="left"/>
      <w:pPr>
        <w:ind w:left="3275" w:hanging="212"/>
      </w:pPr>
      <w:rPr>
        <w:rFonts w:hint="default"/>
        <w:lang w:val="en-US" w:eastAsia="zh-CN" w:bidi="ar-SA"/>
      </w:rPr>
    </w:lvl>
    <w:lvl w:ilvl="4">
      <w:start w:val="0"/>
      <w:numFmt w:val="bullet"/>
      <w:lvlText w:val="•"/>
      <w:lvlJc w:val="left"/>
      <w:pPr>
        <w:ind w:left="4134" w:hanging="212"/>
      </w:pPr>
      <w:rPr>
        <w:rFonts w:hint="default"/>
        <w:lang w:val="en-US" w:eastAsia="zh-CN" w:bidi="ar-SA"/>
      </w:rPr>
    </w:lvl>
    <w:lvl w:ilvl="5">
      <w:start w:val="0"/>
      <w:numFmt w:val="bullet"/>
      <w:lvlText w:val="•"/>
      <w:lvlJc w:val="left"/>
      <w:pPr>
        <w:ind w:left="4993" w:hanging="212"/>
      </w:pPr>
      <w:rPr>
        <w:rFonts w:hint="default"/>
        <w:lang w:val="en-US" w:eastAsia="zh-CN" w:bidi="ar-SA"/>
      </w:rPr>
    </w:lvl>
    <w:lvl w:ilvl="6">
      <w:start w:val="0"/>
      <w:numFmt w:val="bullet"/>
      <w:lvlText w:val="•"/>
      <w:lvlJc w:val="left"/>
      <w:pPr>
        <w:ind w:left="5851" w:hanging="212"/>
      </w:pPr>
      <w:rPr>
        <w:rFonts w:hint="default"/>
        <w:lang w:val="en-US" w:eastAsia="zh-CN" w:bidi="ar-SA"/>
      </w:rPr>
    </w:lvl>
    <w:lvl w:ilvl="7">
      <w:start w:val="0"/>
      <w:numFmt w:val="bullet"/>
      <w:lvlText w:val="•"/>
      <w:lvlJc w:val="left"/>
      <w:pPr>
        <w:ind w:left="6710" w:hanging="212"/>
      </w:pPr>
      <w:rPr>
        <w:rFonts w:hint="default"/>
        <w:lang w:val="en-US" w:eastAsia="zh-CN" w:bidi="ar-SA"/>
      </w:rPr>
    </w:lvl>
    <w:lvl w:ilvl="8">
      <w:start w:val="0"/>
      <w:numFmt w:val="bullet"/>
      <w:lvlText w:val="•"/>
      <w:lvlJc w:val="left"/>
      <w:pPr>
        <w:ind w:left="7569" w:hanging="212"/>
      </w:pPr>
      <w:rPr>
        <w:rFonts w:hint="default"/>
        <w:lang w:val="en-US" w:eastAsia="zh-CN"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rPr>
      <w:rFonts w:ascii="SimSun" w:hAnsi="SimSun" w:eastAsia="SimSun" w:cs="SimSun"/>
      <w:sz w:val="24"/>
      <w:szCs w:val="24"/>
      <w:lang w:val="en-US" w:eastAsia="zh-CN" w:bidi="ar-SA"/>
    </w:rPr>
  </w:style>
  <w:style w:styleId="Heading1" w:type="paragraph">
    <w:name w:val="Heading 1"/>
    <w:basedOn w:val="Normal"/>
    <w:uiPriority w:val="1"/>
    <w:qFormat/>
    <w:pPr>
      <w:ind w:left="480"/>
      <w:outlineLvl w:val="1"/>
    </w:pPr>
    <w:rPr>
      <w:rFonts w:ascii="SimSun" w:hAnsi="SimSun" w:eastAsia="SimSun" w:cs="SimSun"/>
      <w:sz w:val="28"/>
      <w:szCs w:val="28"/>
      <w:lang w:val="en-US" w:eastAsia="zh-CN" w:bidi="ar-SA"/>
    </w:rPr>
  </w:style>
  <w:style w:styleId="Title" w:type="paragraph">
    <w:name w:val="Title"/>
    <w:basedOn w:val="Normal"/>
    <w:uiPriority w:val="1"/>
    <w:qFormat/>
    <w:pPr>
      <w:spacing w:line="976" w:lineRule="exact"/>
      <w:ind w:left="1976" w:right="1994"/>
      <w:jc w:val="center"/>
    </w:pPr>
    <w:rPr>
      <w:rFonts w:ascii="Microsoft YaHei UI" w:hAnsi="Microsoft YaHei UI" w:eastAsia="Microsoft YaHei UI" w:cs="Microsoft YaHei UI"/>
      <w:b/>
      <w:bCs/>
      <w:sz w:val="64"/>
      <w:szCs w:val="64"/>
      <w:lang w:val="en-US" w:eastAsia="zh-CN" w:bidi="ar-SA"/>
    </w:rPr>
  </w:style>
  <w:style w:styleId="ListParagraph" w:type="paragraph">
    <w:name w:val="List Paragraph"/>
    <w:basedOn w:val="Normal"/>
    <w:uiPriority w:val="1"/>
    <w:qFormat/>
    <w:pPr>
      <w:ind w:left="691" w:hanging="212"/>
    </w:pPr>
    <w:rPr>
      <w:rFonts w:ascii="SimSun" w:hAnsi="SimSun" w:eastAsia="SimSun" w:cs="SimSun"/>
      <w:lang w:val="en-US" w:eastAsia="zh-CN" w:bidi="ar-SA"/>
    </w:rPr>
  </w:style>
  <w:style w:styleId="TableParagraph" w:type="paragraph">
    <w:name w:val="Table Paragraph"/>
    <w:basedOn w:val="Normal"/>
    <w:uiPriority w:val="1"/>
    <w:qFormat/>
    <w:pPr>
      <w:spacing w:before="92"/>
      <w:jc w:val="center"/>
    </w:pPr>
    <w:rPr>
      <w:rFonts w:ascii="SimSun" w:hAnsi="SimSun" w:eastAsia="SimSun" w:cs="SimSu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cnushas.com/" TargetMode="External"/><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Tang</dc:creator>
  <dcterms:created xsi:type="dcterms:W3CDTF">2021-10-11T02:48:35Z</dcterms:created>
  <dcterms:modified xsi:type="dcterms:W3CDTF">2021-10-11T02:48:35Z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2021-10-09T00:00:00Z</vt:filetime>
  </property>
  <property fmtid="{D5CDD505-2E9C-101B-9397-08002B2CF9AE}" pid="3" name="Creator">
    <vt:lpwstr>Microsoft® Word 2019</vt:lpwstr>
  </property>
  <property fmtid="{D5CDD505-2E9C-101B-9397-08002B2CF9AE}" pid="4" name="LastSaved">
    <vt:filetime>2021-10-11T00:00:00Z</vt:filetime>
  </property>
</Properties>
</file>