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4C7E" w14:textId="77777777" w:rsidR="005572C7" w:rsidRDefault="005572C7">
      <w:pPr>
        <w:spacing w:line="276" w:lineRule="auto"/>
        <w:jc w:val="center"/>
        <w:rPr>
          <w:rFonts w:ascii="仿宋" w:eastAsia="仿宋" w:hAnsi="仿宋" w:cs="Times New Roman"/>
          <w:b/>
          <w:color w:val="000000"/>
          <w:w w:val="80"/>
          <w:sz w:val="72"/>
          <w:szCs w:val="72"/>
        </w:rPr>
      </w:pPr>
      <w:bookmarkStart w:id="0" w:name="_Hlk24613880"/>
    </w:p>
    <w:p w14:paraId="79F32EB3" w14:textId="77777777" w:rsidR="005572C7" w:rsidRDefault="005572C7">
      <w:pPr>
        <w:spacing w:line="276" w:lineRule="auto"/>
        <w:jc w:val="center"/>
        <w:rPr>
          <w:rFonts w:ascii="仿宋" w:eastAsia="仿宋" w:hAnsi="仿宋" w:cs="Times New Roman"/>
          <w:b/>
          <w:color w:val="000000"/>
          <w:w w:val="80"/>
          <w:sz w:val="72"/>
          <w:szCs w:val="72"/>
        </w:rPr>
      </w:pPr>
    </w:p>
    <w:p w14:paraId="01537A53" w14:textId="49444EA4" w:rsidR="005572C7" w:rsidRDefault="00263EC9">
      <w:pPr>
        <w:spacing w:line="276" w:lineRule="auto"/>
        <w:jc w:val="center"/>
        <w:rPr>
          <w:rFonts w:ascii="仿宋" w:eastAsia="仿宋" w:hAnsi="仿宋" w:cs="Times New Roman"/>
          <w:b/>
          <w:color w:val="000000"/>
          <w:w w:val="80"/>
          <w:sz w:val="64"/>
          <w:szCs w:val="64"/>
        </w:rPr>
      </w:pPr>
      <w:r>
        <w:rPr>
          <w:rFonts w:ascii="仿宋" w:eastAsia="仿宋" w:hAnsi="仿宋" w:cs="Times New Roman" w:hint="eastAsia"/>
          <w:b/>
          <w:color w:val="000000"/>
          <w:w w:val="80"/>
          <w:sz w:val="64"/>
          <w:szCs w:val="64"/>
        </w:rPr>
        <w:t>浙江颜雪化妆品有限公司</w:t>
      </w:r>
    </w:p>
    <w:p w14:paraId="7A8867D7" w14:textId="77777777" w:rsidR="005572C7" w:rsidRDefault="00AF5419">
      <w:pPr>
        <w:spacing w:line="276" w:lineRule="auto"/>
        <w:jc w:val="center"/>
        <w:rPr>
          <w:rFonts w:ascii="宋体" w:eastAsia="宋体" w:hAnsi="宋体" w:cs="宋体"/>
          <w:b/>
          <w:sz w:val="52"/>
          <w:szCs w:val="52"/>
        </w:rPr>
      </w:pPr>
      <w:r>
        <w:rPr>
          <w:rFonts w:ascii="宋体" w:eastAsia="宋体" w:hAnsi="宋体" w:cs="宋体" w:hint="eastAsia"/>
          <w:b/>
          <w:sz w:val="52"/>
          <w:szCs w:val="52"/>
        </w:rPr>
        <w:t xml:space="preserve"> </w:t>
      </w:r>
    </w:p>
    <w:p w14:paraId="5E048AF5"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质</w:t>
      </w:r>
    </w:p>
    <w:p w14:paraId="6F53B4F0"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量</w:t>
      </w:r>
    </w:p>
    <w:p w14:paraId="79515684"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诚</w:t>
      </w:r>
    </w:p>
    <w:p w14:paraId="4071058E"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信</w:t>
      </w:r>
    </w:p>
    <w:p w14:paraId="4AEEFF50"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报</w:t>
      </w:r>
    </w:p>
    <w:p w14:paraId="4DC57B06"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告</w:t>
      </w:r>
    </w:p>
    <w:p w14:paraId="2C0D82A7" w14:textId="77777777" w:rsidR="005572C7" w:rsidRDefault="005572C7">
      <w:pPr>
        <w:spacing w:line="276" w:lineRule="auto"/>
        <w:ind w:firstLineChars="750" w:firstLine="3900"/>
        <w:rPr>
          <w:rFonts w:ascii="宋体" w:eastAsia="宋体" w:hAnsi="宋体" w:cs="宋体"/>
          <w:sz w:val="52"/>
          <w:szCs w:val="52"/>
        </w:rPr>
      </w:pPr>
    </w:p>
    <w:p w14:paraId="1D5A029B" w14:textId="77777777" w:rsidR="005572C7" w:rsidRDefault="005572C7">
      <w:pPr>
        <w:spacing w:line="276" w:lineRule="auto"/>
        <w:ind w:firstLineChars="750" w:firstLine="3900"/>
        <w:rPr>
          <w:rFonts w:ascii="宋体" w:eastAsia="宋体" w:hAnsi="宋体" w:cs="宋体"/>
          <w:sz w:val="52"/>
          <w:szCs w:val="52"/>
        </w:rPr>
      </w:pPr>
    </w:p>
    <w:p w14:paraId="2122C828" w14:textId="6F517CB7" w:rsidR="005572C7" w:rsidRDefault="00AF5419">
      <w:pPr>
        <w:spacing w:before="40" w:after="40" w:line="276" w:lineRule="auto"/>
        <w:jc w:val="center"/>
        <w:rPr>
          <w:rFonts w:ascii="宋体" w:eastAsia="宋体" w:hAnsi="宋体" w:cs="宋体"/>
          <w:sz w:val="36"/>
          <w:szCs w:val="36"/>
        </w:rPr>
      </w:pPr>
      <w:r>
        <w:rPr>
          <w:rFonts w:ascii="宋体" w:eastAsia="宋体" w:hAnsi="宋体" w:cs="宋体" w:hint="eastAsia"/>
          <w:sz w:val="36"/>
          <w:szCs w:val="36"/>
        </w:rPr>
        <w:t>报告日期：</w:t>
      </w:r>
      <w:r>
        <w:rPr>
          <w:rFonts w:ascii="宋体" w:eastAsia="宋体" w:hAnsi="宋体" w:cs="宋体"/>
          <w:sz w:val="36"/>
          <w:szCs w:val="36"/>
        </w:rPr>
        <w:t>20</w:t>
      </w:r>
      <w:r w:rsidR="00742F61">
        <w:rPr>
          <w:rFonts w:ascii="宋体" w:eastAsia="宋体" w:hAnsi="宋体" w:cs="宋体"/>
          <w:sz w:val="36"/>
          <w:szCs w:val="36"/>
        </w:rPr>
        <w:t>2</w:t>
      </w:r>
      <w:r w:rsidR="00742F61">
        <w:rPr>
          <w:rFonts w:ascii="宋体" w:eastAsia="宋体" w:hAnsi="宋体" w:cs="宋体" w:hint="eastAsia"/>
          <w:sz w:val="36"/>
          <w:szCs w:val="36"/>
        </w:rPr>
        <w:t>2</w:t>
      </w:r>
      <w:r>
        <w:rPr>
          <w:rFonts w:ascii="宋体" w:eastAsia="宋体" w:hAnsi="宋体" w:cs="宋体" w:hint="eastAsia"/>
          <w:sz w:val="36"/>
          <w:szCs w:val="36"/>
        </w:rPr>
        <w:t>年</w:t>
      </w:r>
      <w:r w:rsidR="00CD0A01">
        <w:rPr>
          <w:rFonts w:ascii="宋体" w:eastAsia="宋体" w:hAnsi="宋体" w:cs="宋体"/>
          <w:sz w:val="36"/>
          <w:szCs w:val="36"/>
        </w:rPr>
        <w:t>6</w:t>
      </w:r>
      <w:r>
        <w:rPr>
          <w:rFonts w:ascii="宋体" w:eastAsia="宋体" w:hAnsi="宋体" w:cs="宋体" w:hint="eastAsia"/>
          <w:sz w:val="36"/>
          <w:szCs w:val="36"/>
        </w:rPr>
        <w:t>月</w:t>
      </w:r>
    </w:p>
    <w:bookmarkEnd w:id="0"/>
    <w:p w14:paraId="4E6563D2" w14:textId="77777777" w:rsidR="005572C7" w:rsidRDefault="005572C7">
      <w:pPr>
        <w:spacing w:before="40" w:after="40" w:line="276" w:lineRule="auto"/>
        <w:jc w:val="center"/>
        <w:rPr>
          <w:rFonts w:ascii="宋体" w:eastAsia="宋体" w:hAnsi="宋体" w:cs="宋体"/>
          <w:sz w:val="36"/>
          <w:szCs w:val="36"/>
        </w:rPr>
      </w:pPr>
    </w:p>
    <w:p w14:paraId="22B35F75" w14:textId="77777777" w:rsidR="005572C7" w:rsidRDefault="005572C7">
      <w:pPr>
        <w:spacing w:before="40" w:after="40" w:line="276" w:lineRule="auto"/>
        <w:jc w:val="center"/>
        <w:rPr>
          <w:rFonts w:ascii="宋体" w:eastAsia="宋体" w:hAnsi="宋体" w:cs="宋体"/>
          <w:sz w:val="36"/>
          <w:szCs w:val="36"/>
        </w:rPr>
      </w:pPr>
    </w:p>
    <w:p w14:paraId="5661E21F" w14:textId="77777777" w:rsidR="005572C7" w:rsidRDefault="005572C7">
      <w:pPr>
        <w:spacing w:before="40" w:after="40" w:line="276" w:lineRule="auto"/>
        <w:jc w:val="center"/>
        <w:rPr>
          <w:rFonts w:ascii="宋体" w:eastAsia="宋体" w:hAnsi="宋体" w:cs="宋体"/>
          <w:sz w:val="36"/>
          <w:szCs w:val="36"/>
        </w:rPr>
      </w:pPr>
    </w:p>
    <w:sdt>
      <w:sdtPr>
        <w:rPr>
          <w:rFonts w:ascii="宋体" w:eastAsia="宋体" w:hAnsi="宋体"/>
          <w:b/>
          <w:bCs/>
          <w:sz w:val="36"/>
          <w:szCs w:val="36"/>
        </w:rPr>
        <w:id w:val="147479737"/>
        <w:docPartObj>
          <w:docPartGallery w:val="Table of Contents"/>
          <w:docPartUnique/>
        </w:docPartObj>
      </w:sdtPr>
      <w:sdtEndPr>
        <w:rPr>
          <w:rFonts w:cs="宋体"/>
          <w:sz w:val="21"/>
        </w:rPr>
      </w:sdtEndPr>
      <w:sdtContent>
        <w:p w14:paraId="042C9835" w14:textId="77777777" w:rsidR="005572C7" w:rsidRDefault="00AF5419">
          <w:pPr>
            <w:jc w:val="center"/>
            <w:rPr>
              <w:b/>
              <w:bCs/>
              <w:sz w:val="36"/>
              <w:szCs w:val="36"/>
            </w:rPr>
          </w:pPr>
          <w:r>
            <w:rPr>
              <w:rFonts w:ascii="宋体" w:eastAsia="宋体" w:hAnsi="宋体"/>
              <w:b/>
              <w:bCs/>
              <w:sz w:val="36"/>
              <w:szCs w:val="36"/>
            </w:rPr>
            <w:t>目录</w:t>
          </w:r>
        </w:p>
        <w:p w14:paraId="3DD7CDAB" w14:textId="7EFD5651" w:rsidR="005572C7" w:rsidRDefault="00AF5419">
          <w:pPr>
            <w:pStyle w:val="10"/>
            <w:tabs>
              <w:tab w:val="right" w:leader="dot" w:pos="8306"/>
            </w:tabs>
            <w:spacing w:line="360" w:lineRule="auto"/>
            <w:rPr>
              <w:sz w:val="24"/>
              <w:szCs w:val="24"/>
            </w:rPr>
          </w:pPr>
          <w:r>
            <w:rPr>
              <w:rFonts w:ascii="宋体" w:eastAsia="宋体" w:hAnsi="宋体" w:cs="宋体"/>
              <w:sz w:val="24"/>
              <w:szCs w:val="24"/>
            </w:rPr>
            <w:fldChar w:fldCharType="begin"/>
          </w:r>
          <w:r>
            <w:rPr>
              <w:rFonts w:ascii="宋体" w:eastAsia="宋体" w:hAnsi="宋体" w:cs="宋体"/>
              <w:sz w:val="24"/>
              <w:szCs w:val="24"/>
            </w:rPr>
            <w:instrText xml:space="preserve">TOC \o "1-2" \h \u </w:instrText>
          </w:r>
          <w:r>
            <w:rPr>
              <w:rFonts w:ascii="宋体" w:eastAsia="宋体" w:hAnsi="宋体" w:cs="宋体"/>
              <w:sz w:val="24"/>
              <w:szCs w:val="24"/>
            </w:rPr>
            <w:fldChar w:fldCharType="separate"/>
          </w:r>
          <w:hyperlink w:anchor="_Toc16600" w:history="1">
            <w:r>
              <w:rPr>
                <w:rFonts w:asciiTheme="minorEastAsia" w:hAnsiTheme="minorEastAsia" w:cs="Times New Roman" w:hint="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sidR="008E3BF2">
              <w:rPr>
                <w:noProof/>
                <w:sz w:val="24"/>
                <w:szCs w:val="24"/>
              </w:rPr>
              <w:t>3</w:t>
            </w:r>
            <w:r>
              <w:rPr>
                <w:sz w:val="24"/>
                <w:szCs w:val="24"/>
              </w:rPr>
              <w:fldChar w:fldCharType="end"/>
            </w:r>
          </w:hyperlink>
        </w:p>
        <w:p w14:paraId="1AF9FD9A" w14:textId="3B6A8D12" w:rsidR="005572C7" w:rsidRDefault="0038308F">
          <w:pPr>
            <w:pStyle w:val="20"/>
            <w:tabs>
              <w:tab w:val="right" w:leader="dot" w:pos="8306"/>
            </w:tabs>
            <w:spacing w:line="360" w:lineRule="auto"/>
            <w:rPr>
              <w:sz w:val="24"/>
              <w:szCs w:val="24"/>
            </w:rPr>
          </w:pPr>
          <w:hyperlink w:anchor="_Toc18094" w:history="1">
            <w:r w:rsidR="00AF5419">
              <w:rPr>
                <w:rFonts w:asciiTheme="minorEastAsia" w:hAnsiTheme="minorEastAsia" w:cs="Times New Roman" w:hint="eastAsia"/>
                <w:kern w:val="0"/>
                <w:sz w:val="24"/>
                <w:szCs w:val="24"/>
              </w:rPr>
              <w:t>（一）编制说明</w:t>
            </w:r>
            <w:r w:rsidR="00AF5419">
              <w:rPr>
                <w:sz w:val="24"/>
                <w:szCs w:val="24"/>
              </w:rPr>
              <w:tab/>
            </w:r>
            <w:r w:rsidR="00AF5419">
              <w:rPr>
                <w:sz w:val="24"/>
                <w:szCs w:val="24"/>
              </w:rPr>
              <w:fldChar w:fldCharType="begin"/>
            </w:r>
            <w:r w:rsidR="00AF5419">
              <w:rPr>
                <w:sz w:val="24"/>
                <w:szCs w:val="24"/>
              </w:rPr>
              <w:instrText xml:space="preserve"> PAGEREF _Toc18094 </w:instrText>
            </w:r>
            <w:r w:rsidR="00AF5419">
              <w:rPr>
                <w:sz w:val="24"/>
                <w:szCs w:val="24"/>
              </w:rPr>
              <w:fldChar w:fldCharType="separate"/>
            </w:r>
            <w:r w:rsidR="008E3BF2">
              <w:rPr>
                <w:noProof/>
                <w:sz w:val="24"/>
                <w:szCs w:val="24"/>
              </w:rPr>
              <w:t>3</w:t>
            </w:r>
            <w:r w:rsidR="00AF5419">
              <w:rPr>
                <w:sz w:val="24"/>
                <w:szCs w:val="24"/>
              </w:rPr>
              <w:fldChar w:fldCharType="end"/>
            </w:r>
          </w:hyperlink>
        </w:p>
        <w:p w14:paraId="0382C6AE" w14:textId="3F962B14" w:rsidR="005572C7" w:rsidRDefault="0038308F">
          <w:pPr>
            <w:pStyle w:val="20"/>
            <w:tabs>
              <w:tab w:val="right" w:leader="dot" w:pos="8306"/>
            </w:tabs>
            <w:spacing w:line="360" w:lineRule="auto"/>
            <w:rPr>
              <w:sz w:val="24"/>
              <w:szCs w:val="24"/>
            </w:rPr>
          </w:pPr>
          <w:hyperlink w:anchor="_Toc13821" w:history="1">
            <w:r w:rsidR="00AF5419">
              <w:rPr>
                <w:rFonts w:asciiTheme="minorEastAsia" w:hAnsiTheme="minorEastAsia" w:cs="Times New Roman" w:hint="eastAsia"/>
                <w:kern w:val="0"/>
                <w:sz w:val="24"/>
                <w:szCs w:val="24"/>
              </w:rPr>
              <w:t>（二）总经理致辞</w:t>
            </w:r>
            <w:r w:rsidR="00AF5419">
              <w:rPr>
                <w:sz w:val="24"/>
                <w:szCs w:val="24"/>
              </w:rPr>
              <w:tab/>
            </w:r>
            <w:r w:rsidR="00AF5419">
              <w:rPr>
                <w:sz w:val="24"/>
                <w:szCs w:val="24"/>
              </w:rPr>
              <w:fldChar w:fldCharType="begin"/>
            </w:r>
            <w:r w:rsidR="00AF5419">
              <w:rPr>
                <w:sz w:val="24"/>
                <w:szCs w:val="24"/>
              </w:rPr>
              <w:instrText xml:space="preserve"> PAGEREF _Toc13821 </w:instrText>
            </w:r>
            <w:r w:rsidR="00AF5419">
              <w:rPr>
                <w:sz w:val="24"/>
                <w:szCs w:val="24"/>
              </w:rPr>
              <w:fldChar w:fldCharType="separate"/>
            </w:r>
            <w:r w:rsidR="008E3BF2">
              <w:rPr>
                <w:noProof/>
                <w:sz w:val="24"/>
                <w:szCs w:val="24"/>
              </w:rPr>
              <w:t>3</w:t>
            </w:r>
            <w:r w:rsidR="00AF5419">
              <w:rPr>
                <w:sz w:val="24"/>
                <w:szCs w:val="24"/>
              </w:rPr>
              <w:fldChar w:fldCharType="end"/>
            </w:r>
          </w:hyperlink>
        </w:p>
        <w:p w14:paraId="4B0CAA7F" w14:textId="28FA74A2" w:rsidR="005572C7" w:rsidRDefault="0038308F">
          <w:pPr>
            <w:pStyle w:val="20"/>
            <w:tabs>
              <w:tab w:val="right" w:leader="dot" w:pos="8306"/>
            </w:tabs>
            <w:spacing w:line="360" w:lineRule="auto"/>
            <w:rPr>
              <w:sz w:val="24"/>
              <w:szCs w:val="24"/>
            </w:rPr>
          </w:pPr>
          <w:hyperlink w:anchor="_Toc13647" w:history="1">
            <w:r w:rsidR="00AF5419">
              <w:rPr>
                <w:rFonts w:asciiTheme="minorEastAsia" w:hAnsiTheme="minorEastAsia" w:cs="Times New Roman" w:hint="eastAsia"/>
                <w:kern w:val="0"/>
                <w:sz w:val="24"/>
                <w:szCs w:val="24"/>
              </w:rPr>
              <w:t>（三）公司简介</w:t>
            </w:r>
            <w:r w:rsidR="00AF5419">
              <w:rPr>
                <w:sz w:val="24"/>
                <w:szCs w:val="24"/>
              </w:rPr>
              <w:tab/>
            </w:r>
            <w:r w:rsidR="00AF5419">
              <w:rPr>
                <w:sz w:val="24"/>
                <w:szCs w:val="24"/>
              </w:rPr>
              <w:fldChar w:fldCharType="begin"/>
            </w:r>
            <w:r w:rsidR="00AF5419">
              <w:rPr>
                <w:sz w:val="24"/>
                <w:szCs w:val="24"/>
              </w:rPr>
              <w:instrText xml:space="preserve"> PAGEREF _Toc13647 </w:instrText>
            </w:r>
            <w:r w:rsidR="00AF5419">
              <w:rPr>
                <w:sz w:val="24"/>
                <w:szCs w:val="24"/>
              </w:rPr>
              <w:fldChar w:fldCharType="separate"/>
            </w:r>
            <w:r w:rsidR="008E3BF2">
              <w:rPr>
                <w:noProof/>
                <w:sz w:val="24"/>
                <w:szCs w:val="24"/>
              </w:rPr>
              <w:t>4</w:t>
            </w:r>
            <w:r w:rsidR="00AF5419">
              <w:rPr>
                <w:sz w:val="24"/>
                <w:szCs w:val="24"/>
              </w:rPr>
              <w:fldChar w:fldCharType="end"/>
            </w:r>
          </w:hyperlink>
        </w:p>
        <w:p w14:paraId="3FF5A733" w14:textId="17EFAB88" w:rsidR="005572C7" w:rsidRDefault="0038308F">
          <w:pPr>
            <w:pStyle w:val="10"/>
            <w:tabs>
              <w:tab w:val="right" w:leader="dot" w:pos="8306"/>
            </w:tabs>
            <w:spacing w:line="360" w:lineRule="auto"/>
            <w:rPr>
              <w:sz w:val="24"/>
              <w:szCs w:val="24"/>
            </w:rPr>
          </w:pPr>
          <w:hyperlink w:anchor="_Toc8329" w:history="1">
            <w:r w:rsidR="00AF5419">
              <w:rPr>
                <w:rFonts w:asciiTheme="minorEastAsia" w:hAnsiTheme="minorEastAsia" w:cs="Times New Roman" w:hint="eastAsia"/>
                <w:kern w:val="0"/>
                <w:sz w:val="24"/>
                <w:szCs w:val="24"/>
              </w:rPr>
              <w:t>二、企业质量管理</w:t>
            </w:r>
            <w:r w:rsidR="00AF5419">
              <w:rPr>
                <w:sz w:val="24"/>
                <w:szCs w:val="24"/>
              </w:rPr>
              <w:tab/>
            </w:r>
            <w:r w:rsidR="00AF5419">
              <w:rPr>
                <w:sz w:val="24"/>
                <w:szCs w:val="24"/>
              </w:rPr>
              <w:fldChar w:fldCharType="begin"/>
            </w:r>
            <w:r w:rsidR="00AF5419">
              <w:rPr>
                <w:sz w:val="24"/>
                <w:szCs w:val="24"/>
              </w:rPr>
              <w:instrText xml:space="preserve"> PAGEREF _Toc8329 </w:instrText>
            </w:r>
            <w:r w:rsidR="00AF5419">
              <w:rPr>
                <w:sz w:val="24"/>
                <w:szCs w:val="24"/>
              </w:rPr>
              <w:fldChar w:fldCharType="separate"/>
            </w:r>
            <w:r w:rsidR="008E3BF2">
              <w:rPr>
                <w:noProof/>
                <w:sz w:val="24"/>
                <w:szCs w:val="24"/>
              </w:rPr>
              <w:t>4</w:t>
            </w:r>
            <w:r w:rsidR="00AF5419">
              <w:rPr>
                <w:sz w:val="24"/>
                <w:szCs w:val="24"/>
              </w:rPr>
              <w:fldChar w:fldCharType="end"/>
            </w:r>
          </w:hyperlink>
        </w:p>
        <w:p w14:paraId="4E1C19EE" w14:textId="31BC6995" w:rsidR="005572C7" w:rsidRDefault="0038308F">
          <w:pPr>
            <w:pStyle w:val="20"/>
            <w:tabs>
              <w:tab w:val="right" w:leader="dot" w:pos="8306"/>
            </w:tabs>
            <w:spacing w:line="360" w:lineRule="auto"/>
            <w:rPr>
              <w:sz w:val="24"/>
              <w:szCs w:val="24"/>
            </w:rPr>
          </w:pPr>
          <w:hyperlink w:anchor="_Toc28792" w:history="1">
            <w:r w:rsidR="00AF5419">
              <w:rPr>
                <w:rFonts w:asciiTheme="minorEastAsia" w:hAnsiTheme="minorEastAsia" w:cs="Times New Roman" w:hint="eastAsia"/>
                <w:kern w:val="0"/>
                <w:sz w:val="24"/>
                <w:szCs w:val="24"/>
              </w:rPr>
              <w:t>（一）企业质量理念</w:t>
            </w:r>
            <w:r w:rsidR="00AF5419">
              <w:rPr>
                <w:sz w:val="24"/>
                <w:szCs w:val="24"/>
              </w:rPr>
              <w:tab/>
            </w:r>
            <w:r w:rsidR="00AF5419">
              <w:rPr>
                <w:sz w:val="24"/>
                <w:szCs w:val="24"/>
              </w:rPr>
              <w:fldChar w:fldCharType="begin"/>
            </w:r>
            <w:r w:rsidR="00AF5419">
              <w:rPr>
                <w:sz w:val="24"/>
                <w:szCs w:val="24"/>
              </w:rPr>
              <w:instrText xml:space="preserve"> PAGEREF _Toc28792 </w:instrText>
            </w:r>
            <w:r w:rsidR="00AF5419">
              <w:rPr>
                <w:sz w:val="24"/>
                <w:szCs w:val="24"/>
              </w:rPr>
              <w:fldChar w:fldCharType="separate"/>
            </w:r>
            <w:r w:rsidR="008E3BF2">
              <w:rPr>
                <w:noProof/>
                <w:sz w:val="24"/>
                <w:szCs w:val="24"/>
              </w:rPr>
              <w:t>5</w:t>
            </w:r>
            <w:r w:rsidR="00AF5419">
              <w:rPr>
                <w:sz w:val="24"/>
                <w:szCs w:val="24"/>
              </w:rPr>
              <w:fldChar w:fldCharType="end"/>
            </w:r>
          </w:hyperlink>
        </w:p>
        <w:p w14:paraId="271BA777" w14:textId="2D48C3B3" w:rsidR="005572C7" w:rsidRDefault="0038308F">
          <w:pPr>
            <w:pStyle w:val="20"/>
            <w:tabs>
              <w:tab w:val="right" w:leader="dot" w:pos="8306"/>
            </w:tabs>
            <w:spacing w:line="360" w:lineRule="auto"/>
            <w:rPr>
              <w:sz w:val="24"/>
              <w:szCs w:val="24"/>
            </w:rPr>
          </w:pPr>
          <w:hyperlink w:anchor="_Toc9290" w:history="1">
            <w:r w:rsidR="00AF5419">
              <w:rPr>
                <w:rFonts w:asciiTheme="minorEastAsia" w:hAnsiTheme="minorEastAsia" w:cs="Times New Roman" w:hint="eastAsia"/>
                <w:kern w:val="0"/>
                <w:sz w:val="24"/>
                <w:szCs w:val="24"/>
              </w:rPr>
              <w:t>（二）质量管理机构</w:t>
            </w:r>
            <w:r w:rsidR="00AF5419">
              <w:rPr>
                <w:sz w:val="24"/>
                <w:szCs w:val="24"/>
              </w:rPr>
              <w:tab/>
            </w:r>
            <w:r w:rsidR="00AF5419">
              <w:rPr>
                <w:sz w:val="24"/>
                <w:szCs w:val="24"/>
              </w:rPr>
              <w:fldChar w:fldCharType="begin"/>
            </w:r>
            <w:r w:rsidR="00AF5419">
              <w:rPr>
                <w:sz w:val="24"/>
                <w:szCs w:val="24"/>
              </w:rPr>
              <w:instrText xml:space="preserve"> PAGEREF _Toc9290 </w:instrText>
            </w:r>
            <w:r w:rsidR="00AF5419">
              <w:rPr>
                <w:sz w:val="24"/>
                <w:szCs w:val="24"/>
              </w:rPr>
              <w:fldChar w:fldCharType="separate"/>
            </w:r>
            <w:r w:rsidR="008E3BF2">
              <w:rPr>
                <w:noProof/>
                <w:sz w:val="24"/>
                <w:szCs w:val="24"/>
              </w:rPr>
              <w:t>5</w:t>
            </w:r>
            <w:r w:rsidR="00AF5419">
              <w:rPr>
                <w:sz w:val="24"/>
                <w:szCs w:val="24"/>
              </w:rPr>
              <w:fldChar w:fldCharType="end"/>
            </w:r>
          </w:hyperlink>
        </w:p>
        <w:p w14:paraId="6AF43833" w14:textId="1B049DB1" w:rsidR="005572C7" w:rsidRDefault="0038308F">
          <w:pPr>
            <w:pStyle w:val="20"/>
            <w:tabs>
              <w:tab w:val="right" w:leader="dot" w:pos="8306"/>
            </w:tabs>
            <w:spacing w:line="360" w:lineRule="auto"/>
            <w:rPr>
              <w:sz w:val="24"/>
              <w:szCs w:val="24"/>
            </w:rPr>
          </w:pPr>
          <w:hyperlink w:anchor="_Toc21673" w:history="1">
            <w:r w:rsidR="00AF5419">
              <w:rPr>
                <w:rFonts w:asciiTheme="minorEastAsia" w:hAnsiTheme="minorEastAsia" w:cs="Times New Roman" w:hint="eastAsia"/>
                <w:kern w:val="0"/>
                <w:sz w:val="24"/>
                <w:szCs w:val="24"/>
              </w:rPr>
              <w:t>（三）质量管理体系</w:t>
            </w:r>
            <w:r w:rsidR="00AF5419">
              <w:rPr>
                <w:sz w:val="24"/>
                <w:szCs w:val="24"/>
              </w:rPr>
              <w:tab/>
            </w:r>
            <w:r w:rsidR="00AF5419">
              <w:rPr>
                <w:sz w:val="24"/>
                <w:szCs w:val="24"/>
              </w:rPr>
              <w:fldChar w:fldCharType="begin"/>
            </w:r>
            <w:r w:rsidR="00AF5419">
              <w:rPr>
                <w:sz w:val="24"/>
                <w:szCs w:val="24"/>
              </w:rPr>
              <w:instrText xml:space="preserve"> PAGEREF _Toc21673 </w:instrText>
            </w:r>
            <w:r w:rsidR="00AF5419">
              <w:rPr>
                <w:sz w:val="24"/>
                <w:szCs w:val="24"/>
              </w:rPr>
              <w:fldChar w:fldCharType="separate"/>
            </w:r>
            <w:r w:rsidR="008E3BF2">
              <w:rPr>
                <w:noProof/>
                <w:sz w:val="24"/>
                <w:szCs w:val="24"/>
              </w:rPr>
              <w:t>6</w:t>
            </w:r>
            <w:r w:rsidR="00AF5419">
              <w:rPr>
                <w:sz w:val="24"/>
                <w:szCs w:val="24"/>
              </w:rPr>
              <w:fldChar w:fldCharType="end"/>
            </w:r>
          </w:hyperlink>
        </w:p>
        <w:p w14:paraId="361CF0AB" w14:textId="0D5A131B" w:rsidR="005572C7" w:rsidRDefault="0038308F">
          <w:pPr>
            <w:pStyle w:val="20"/>
            <w:tabs>
              <w:tab w:val="right" w:leader="dot" w:pos="8306"/>
            </w:tabs>
            <w:spacing w:line="360" w:lineRule="auto"/>
            <w:rPr>
              <w:sz w:val="24"/>
              <w:szCs w:val="24"/>
            </w:rPr>
          </w:pPr>
          <w:hyperlink w:anchor="_Toc31735" w:history="1">
            <w:r w:rsidR="00AF5419">
              <w:rPr>
                <w:rFonts w:asciiTheme="minorEastAsia" w:hAnsiTheme="minorEastAsia" w:cs="Times New Roman" w:hint="eastAsia"/>
                <w:kern w:val="0"/>
                <w:sz w:val="24"/>
                <w:szCs w:val="24"/>
              </w:rPr>
              <w:t>（四）质量诚信管理</w:t>
            </w:r>
            <w:r w:rsidR="00AF5419">
              <w:rPr>
                <w:sz w:val="24"/>
                <w:szCs w:val="24"/>
              </w:rPr>
              <w:tab/>
            </w:r>
            <w:r w:rsidR="00AF5419">
              <w:rPr>
                <w:sz w:val="24"/>
                <w:szCs w:val="24"/>
              </w:rPr>
              <w:fldChar w:fldCharType="begin"/>
            </w:r>
            <w:r w:rsidR="00AF5419">
              <w:rPr>
                <w:sz w:val="24"/>
                <w:szCs w:val="24"/>
              </w:rPr>
              <w:instrText xml:space="preserve"> PAGEREF _Toc31735 </w:instrText>
            </w:r>
            <w:r w:rsidR="00AF5419">
              <w:rPr>
                <w:sz w:val="24"/>
                <w:szCs w:val="24"/>
              </w:rPr>
              <w:fldChar w:fldCharType="separate"/>
            </w:r>
            <w:r w:rsidR="008E3BF2">
              <w:rPr>
                <w:noProof/>
                <w:sz w:val="24"/>
                <w:szCs w:val="24"/>
              </w:rPr>
              <w:t>9</w:t>
            </w:r>
            <w:r w:rsidR="00AF5419">
              <w:rPr>
                <w:sz w:val="24"/>
                <w:szCs w:val="24"/>
              </w:rPr>
              <w:fldChar w:fldCharType="end"/>
            </w:r>
          </w:hyperlink>
        </w:p>
        <w:p w14:paraId="0F499894" w14:textId="15135286" w:rsidR="005572C7" w:rsidRDefault="0038308F">
          <w:pPr>
            <w:pStyle w:val="20"/>
            <w:tabs>
              <w:tab w:val="right" w:leader="dot" w:pos="8306"/>
            </w:tabs>
            <w:spacing w:line="360" w:lineRule="auto"/>
            <w:rPr>
              <w:sz w:val="24"/>
              <w:szCs w:val="24"/>
            </w:rPr>
          </w:pPr>
          <w:hyperlink w:anchor="_Toc18678" w:history="1">
            <w:r w:rsidR="00AF5419">
              <w:rPr>
                <w:rFonts w:asciiTheme="minorEastAsia" w:hAnsiTheme="minorEastAsia" w:cs="Times New Roman" w:hint="eastAsia"/>
                <w:kern w:val="0"/>
                <w:sz w:val="24"/>
                <w:szCs w:val="24"/>
              </w:rPr>
              <w:t>（五）企业文化建设</w:t>
            </w:r>
            <w:r w:rsidR="00AF5419">
              <w:rPr>
                <w:sz w:val="24"/>
                <w:szCs w:val="24"/>
              </w:rPr>
              <w:tab/>
            </w:r>
            <w:r w:rsidR="00AF5419">
              <w:rPr>
                <w:sz w:val="24"/>
                <w:szCs w:val="24"/>
              </w:rPr>
              <w:fldChar w:fldCharType="begin"/>
            </w:r>
            <w:r w:rsidR="00AF5419">
              <w:rPr>
                <w:sz w:val="24"/>
                <w:szCs w:val="24"/>
              </w:rPr>
              <w:instrText xml:space="preserve"> PAGEREF _Toc18678 </w:instrText>
            </w:r>
            <w:r w:rsidR="00AF5419">
              <w:rPr>
                <w:sz w:val="24"/>
                <w:szCs w:val="24"/>
              </w:rPr>
              <w:fldChar w:fldCharType="separate"/>
            </w:r>
            <w:r w:rsidR="008E3BF2">
              <w:rPr>
                <w:noProof/>
                <w:sz w:val="24"/>
                <w:szCs w:val="24"/>
              </w:rPr>
              <w:t>12</w:t>
            </w:r>
            <w:r w:rsidR="00AF5419">
              <w:rPr>
                <w:sz w:val="24"/>
                <w:szCs w:val="24"/>
              </w:rPr>
              <w:fldChar w:fldCharType="end"/>
            </w:r>
          </w:hyperlink>
        </w:p>
        <w:p w14:paraId="156F320C" w14:textId="50EDDF60" w:rsidR="005572C7" w:rsidRDefault="0038308F">
          <w:pPr>
            <w:pStyle w:val="20"/>
            <w:tabs>
              <w:tab w:val="right" w:leader="dot" w:pos="8306"/>
            </w:tabs>
            <w:spacing w:line="360" w:lineRule="auto"/>
            <w:rPr>
              <w:sz w:val="24"/>
              <w:szCs w:val="24"/>
            </w:rPr>
          </w:pPr>
          <w:hyperlink w:anchor="_Toc5299" w:history="1">
            <w:r w:rsidR="00AF5419">
              <w:rPr>
                <w:rFonts w:asciiTheme="minorEastAsia" w:hAnsiTheme="minorEastAsia" w:cs="Times New Roman" w:hint="eastAsia"/>
                <w:kern w:val="0"/>
                <w:sz w:val="24"/>
                <w:szCs w:val="24"/>
              </w:rPr>
              <w:t>（六）企业技术水平</w:t>
            </w:r>
            <w:r w:rsidR="00AF5419">
              <w:rPr>
                <w:sz w:val="24"/>
                <w:szCs w:val="24"/>
              </w:rPr>
              <w:tab/>
            </w:r>
            <w:r w:rsidR="00AF5419">
              <w:rPr>
                <w:sz w:val="24"/>
                <w:szCs w:val="24"/>
              </w:rPr>
              <w:fldChar w:fldCharType="begin"/>
            </w:r>
            <w:r w:rsidR="00AF5419">
              <w:rPr>
                <w:sz w:val="24"/>
                <w:szCs w:val="24"/>
              </w:rPr>
              <w:instrText xml:space="preserve"> PAGEREF _Toc5299 </w:instrText>
            </w:r>
            <w:r w:rsidR="00AF5419">
              <w:rPr>
                <w:sz w:val="24"/>
                <w:szCs w:val="24"/>
              </w:rPr>
              <w:fldChar w:fldCharType="separate"/>
            </w:r>
            <w:r w:rsidR="008E3BF2">
              <w:rPr>
                <w:noProof/>
                <w:sz w:val="24"/>
                <w:szCs w:val="24"/>
              </w:rPr>
              <w:t>13</w:t>
            </w:r>
            <w:r w:rsidR="00AF5419">
              <w:rPr>
                <w:sz w:val="24"/>
                <w:szCs w:val="24"/>
              </w:rPr>
              <w:fldChar w:fldCharType="end"/>
            </w:r>
          </w:hyperlink>
        </w:p>
        <w:p w14:paraId="65DFA663" w14:textId="09FFCE46" w:rsidR="005572C7" w:rsidRDefault="0038308F">
          <w:pPr>
            <w:pStyle w:val="20"/>
            <w:tabs>
              <w:tab w:val="right" w:leader="dot" w:pos="8306"/>
            </w:tabs>
            <w:spacing w:line="360" w:lineRule="auto"/>
            <w:rPr>
              <w:sz w:val="24"/>
              <w:szCs w:val="24"/>
            </w:rPr>
          </w:pPr>
          <w:hyperlink w:anchor="_Toc26372" w:history="1">
            <w:r w:rsidR="00AF5419">
              <w:rPr>
                <w:rFonts w:asciiTheme="minorEastAsia" w:hAnsiTheme="minorEastAsia" w:cs="Times New Roman" w:hint="eastAsia"/>
                <w:kern w:val="0"/>
                <w:sz w:val="24"/>
                <w:szCs w:val="24"/>
              </w:rPr>
              <w:t>（七）企业计量水平</w:t>
            </w:r>
            <w:r w:rsidR="00AF5419">
              <w:rPr>
                <w:sz w:val="24"/>
                <w:szCs w:val="24"/>
              </w:rPr>
              <w:tab/>
            </w:r>
            <w:r w:rsidR="00AF5419">
              <w:rPr>
                <w:sz w:val="24"/>
                <w:szCs w:val="24"/>
              </w:rPr>
              <w:fldChar w:fldCharType="begin"/>
            </w:r>
            <w:r w:rsidR="00AF5419">
              <w:rPr>
                <w:sz w:val="24"/>
                <w:szCs w:val="24"/>
              </w:rPr>
              <w:instrText xml:space="preserve"> PAGEREF _Toc26372 </w:instrText>
            </w:r>
            <w:r w:rsidR="00AF5419">
              <w:rPr>
                <w:sz w:val="24"/>
                <w:szCs w:val="24"/>
              </w:rPr>
              <w:fldChar w:fldCharType="separate"/>
            </w:r>
            <w:r w:rsidR="008E3BF2">
              <w:rPr>
                <w:noProof/>
                <w:sz w:val="24"/>
                <w:szCs w:val="24"/>
              </w:rPr>
              <w:t>13</w:t>
            </w:r>
            <w:r w:rsidR="00AF5419">
              <w:rPr>
                <w:sz w:val="24"/>
                <w:szCs w:val="24"/>
              </w:rPr>
              <w:fldChar w:fldCharType="end"/>
            </w:r>
          </w:hyperlink>
        </w:p>
        <w:p w14:paraId="4FFF0E5D" w14:textId="4C6B2FC7" w:rsidR="005572C7" w:rsidRDefault="0038308F">
          <w:pPr>
            <w:pStyle w:val="20"/>
            <w:tabs>
              <w:tab w:val="right" w:leader="dot" w:pos="8306"/>
            </w:tabs>
            <w:spacing w:line="360" w:lineRule="auto"/>
            <w:rPr>
              <w:sz w:val="24"/>
              <w:szCs w:val="24"/>
            </w:rPr>
          </w:pPr>
          <w:hyperlink w:anchor="_Toc9831" w:history="1">
            <w:r w:rsidR="00AF5419">
              <w:rPr>
                <w:rFonts w:asciiTheme="minorEastAsia" w:hAnsiTheme="minorEastAsia" w:cs="Times New Roman" w:hint="eastAsia"/>
                <w:kern w:val="0"/>
                <w:sz w:val="24"/>
                <w:szCs w:val="24"/>
              </w:rPr>
              <w:t>（八）认证认可情况</w:t>
            </w:r>
            <w:r w:rsidR="00AF5419">
              <w:rPr>
                <w:sz w:val="24"/>
                <w:szCs w:val="24"/>
              </w:rPr>
              <w:tab/>
            </w:r>
            <w:r w:rsidR="00AF5419">
              <w:rPr>
                <w:sz w:val="24"/>
                <w:szCs w:val="24"/>
              </w:rPr>
              <w:fldChar w:fldCharType="begin"/>
            </w:r>
            <w:r w:rsidR="00AF5419">
              <w:rPr>
                <w:sz w:val="24"/>
                <w:szCs w:val="24"/>
              </w:rPr>
              <w:instrText xml:space="preserve"> PAGEREF _Toc9831 </w:instrText>
            </w:r>
            <w:r w:rsidR="00AF5419">
              <w:rPr>
                <w:sz w:val="24"/>
                <w:szCs w:val="24"/>
              </w:rPr>
              <w:fldChar w:fldCharType="separate"/>
            </w:r>
            <w:r w:rsidR="008E3BF2">
              <w:rPr>
                <w:noProof/>
                <w:sz w:val="24"/>
                <w:szCs w:val="24"/>
              </w:rPr>
              <w:t>14</w:t>
            </w:r>
            <w:r w:rsidR="00AF5419">
              <w:rPr>
                <w:sz w:val="24"/>
                <w:szCs w:val="24"/>
              </w:rPr>
              <w:fldChar w:fldCharType="end"/>
            </w:r>
          </w:hyperlink>
        </w:p>
        <w:p w14:paraId="06D6DCEE" w14:textId="03487DC4" w:rsidR="005572C7" w:rsidRDefault="0038308F">
          <w:pPr>
            <w:pStyle w:val="20"/>
            <w:tabs>
              <w:tab w:val="right" w:leader="dot" w:pos="8306"/>
            </w:tabs>
            <w:spacing w:line="360" w:lineRule="auto"/>
            <w:rPr>
              <w:sz w:val="24"/>
              <w:szCs w:val="24"/>
            </w:rPr>
          </w:pPr>
          <w:hyperlink w:anchor="_Toc110" w:history="1">
            <w:r w:rsidR="00AF5419">
              <w:rPr>
                <w:rFonts w:asciiTheme="minorEastAsia" w:hAnsiTheme="minorEastAsia" w:cs="Times New Roman" w:hint="eastAsia"/>
                <w:kern w:val="0"/>
                <w:sz w:val="24"/>
                <w:szCs w:val="24"/>
              </w:rPr>
              <w:t>（九）产品质量承诺</w:t>
            </w:r>
            <w:r w:rsidR="00AF5419">
              <w:rPr>
                <w:sz w:val="24"/>
                <w:szCs w:val="24"/>
              </w:rPr>
              <w:tab/>
            </w:r>
            <w:r w:rsidR="00AF5419">
              <w:rPr>
                <w:sz w:val="24"/>
                <w:szCs w:val="24"/>
              </w:rPr>
              <w:fldChar w:fldCharType="begin"/>
            </w:r>
            <w:r w:rsidR="00AF5419">
              <w:rPr>
                <w:sz w:val="24"/>
                <w:szCs w:val="24"/>
              </w:rPr>
              <w:instrText xml:space="preserve"> PAGEREF _Toc110 </w:instrText>
            </w:r>
            <w:r w:rsidR="00AF5419">
              <w:rPr>
                <w:sz w:val="24"/>
                <w:szCs w:val="24"/>
              </w:rPr>
              <w:fldChar w:fldCharType="separate"/>
            </w:r>
            <w:r w:rsidR="008E3BF2">
              <w:rPr>
                <w:noProof/>
                <w:sz w:val="24"/>
                <w:szCs w:val="24"/>
              </w:rPr>
              <w:t>14</w:t>
            </w:r>
            <w:r w:rsidR="00AF5419">
              <w:rPr>
                <w:sz w:val="24"/>
                <w:szCs w:val="24"/>
              </w:rPr>
              <w:fldChar w:fldCharType="end"/>
            </w:r>
          </w:hyperlink>
        </w:p>
        <w:p w14:paraId="7BE65373" w14:textId="151A7F32" w:rsidR="005572C7" w:rsidRDefault="0038308F">
          <w:pPr>
            <w:pStyle w:val="20"/>
            <w:tabs>
              <w:tab w:val="right" w:leader="dot" w:pos="8306"/>
            </w:tabs>
            <w:spacing w:line="360" w:lineRule="auto"/>
            <w:rPr>
              <w:sz w:val="24"/>
              <w:szCs w:val="24"/>
            </w:rPr>
          </w:pPr>
          <w:hyperlink w:anchor="_Toc14390" w:history="1">
            <w:r w:rsidR="00AF5419">
              <w:rPr>
                <w:rFonts w:asciiTheme="minorEastAsia" w:hAnsiTheme="minorEastAsia" w:cs="Times New Roman" w:hint="eastAsia"/>
                <w:kern w:val="0"/>
                <w:sz w:val="24"/>
                <w:szCs w:val="24"/>
              </w:rPr>
              <w:t>（十）质量投诉处理</w:t>
            </w:r>
            <w:r w:rsidR="00AF5419">
              <w:rPr>
                <w:sz w:val="24"/>
                <w:szCs w:val="24"/>
              </w:rPr>
              <w:tab/>
            </w:r>
            <w:r w:rsidR="00AF5419">
              <w:rPr>
                <w:sz w:val="24"/>
                <w:szCs w:val="24"/>
              </w:rPr>
              <w:fldChar w:fldCharType="begin"/>
            </w:r>
            <w:r w:rsidR="00AF5419">
              <w:rPr>
                <w:sz w:val="24"/>
                <w:szCs w:val="24"/>
              </w:rPr>
              <w:instrText xml:space="preserve"> PAGEREF _Toc14390 </w:instrText>
            </w:r>
            <w:r w:rsidR="00AF5419">
              <w:rPr>
                <w:sz w:val="24"/>
                <w:szCs w:val="24"/>
              </w:rPr>
              <w:fldChar w:fldCharType="separate"/>
            </w:r>
            <w:r w:rsidR="008E3BF2">
              <w:rPr>
                <w:noProof/>
                <w:sz w:val="24"/>
                <w:szCs w:val="24"/>
              </w:rPr>
              <w:t>14</w:t>
            </w:r>
            <w:r w:rsidR="00AF5419">
              <w:rPr>
                <w:sz w:val="24"/>
                <w:szCs w:val="24"/>
              </w:rPr>
              <w:fldChar w:fldCharType="end"/>
            </w:r>
          </w:hyperlink>
        </w:p>
        <w:p w14:paraId="4E1C5D6F" w14:textId="559F2EBD" w:rsidR="005572C7" w:rsidRDefault="0038308F">
          <w:pPr>
            <w:pStyle w:val="20"/>
            <w:tabs>
              <w:tab w:val="right" w:leader="dot" w:pos="8306"/>
            </w:tabs>
            <w:spacing w:line="360" w:lineRule="auto"/>
            <w:rPr>
              <w:sz w:val="24"/>
              <w:szCs w:val="24"/>
            </w:rPr>
          </w:pPr>
          <w:hyperlink w:anchor="_Toc21494" w:history="1">
            <w:r w:rsidR="00AF5419">
              <w:rPr>
                <w:rFonts w:asciiTheme="minorEastAsia" w:hAnsiTheme="minorEastAsia" w:cs="Times New Roman" w:hint="eastAsia"/>
                <w:kern w:val="0"/>
                <w:sz w:val="24"/>
                <w:szCs w:val="24"/>
              </w:rPr>
              <w:t>（十一）质量风险监测</w:t>
            </w:r>
            <w:r w:rsidR="00AF5419">
              <w:rPr>
                <w:sz w:val="24"/>
                <w:szCs w:val="24"/>
              </w:rPr>
              <w:tab/>
            </w:r>
            <w:r w:rsidR="00AF5419">
              <w:rPr>
                <w:sz w:val="24"/>
                <w:szCs w:val="24"/>
              </w:rPr>
              <w:fldChar w:fldCharType="begin"/>
            </w:r>
            <w:r w:rsidR="00AF5419">
              <w:rPr>
                <w:sz w:val="24"/>
                <w:szCs w:val="24"/>
              </w:rPr>
              <w:instrText xml:space="preserve"> PAGEREF _Toc21494 </w:instrText>
            </w:r>
            <w:r w:rsidR="00AF5419">
              <w:rPr>
                <w:sz w:val="24"/>
                <w:szCs w:val="24"/>
              </w:rPr>
              <w:fldChar w:fldCharType="separate"/>
            </w:r>
            <w:r w:rsidR="008E3BF2">
              <w:rPr>
                <w:noProof/>
                <w:sz w:val="24"/>
                <w:szCs w:val="24"/>
              </w:rPr>
              <w:t>14</w:t>
            </w:r>
            <w:r w:rsidR="00AF5419">
              <w:rPr>
                <w:sz w:val="24"/>
                <w:szCs w:val="24"/>
              </w:rPr>
              <w:fldChar w:fldCharType="end"/>
            </w:r>
          </w:hyperlink>
        </w:p>
        <w:p w14:paraId="31395280" w14:textId="265D3C5F" w:rsidR="005572C7" w:rsidRDefault="0038308F">
          <w:pPr>
            <w:pStyle w:val="10"/>
            <w:tabs>
              <w:tab w:val="right" w:leader="dot" w:pos="8306"/>
            </w:tabs>
            <w:spacing w:line="360" w:lineRule="auto"/>
            <w:rPr>
              <w:sz w:val="24"/>
              <w:szCs w:val="24"/>
            </w:rPr>
          </w:pPr>
          <w:hyperlink w:anchor="_Toc14688" w:history="1">
            <w:r w:rsidR="00AF5419">
              <w:rPr>
                <w:rFonts w:asciiTheme="minorEastAsia" w:hAnsiTheme="minorEastAsia" w:cs="Times New Roman" w:hint="eastAsia"/>
                <w:kern w:val="0"/>
                <w:sz w:val="24"/>
                <w:szCs w:val="24"/>
              </w:rPr>
              <w:t>三、展望</w:t>
            </w:r>
            <w:r w:rsidR="00AF5419">
              <w:rPr>
                <w:sz w:val="24"/>
                <w:szCs w:val="24"/>
              </w:rPr>
              <w:tab/>
            </w:r>
            <w:r w:rsidR="00AF5419">
              <w:rPr>
                <w:sz w:val="24"/>
                <w:szCs w:val="24"/>
              </w:rPr>
              <w:fldChar w:fldCharType="begin"/>
            </w:r>
            <w:r w:rsidR="00AF5419">
              <w:rPr>
                <w:sz w:val="24"/>
                <w:szCs w:val="24"/>
              </w:rPr>
              <w:instrText xml:space="preserve"> PAGEREF _Toc14688 </w:instrText>
            </w:r>
            <w:r w:rsidR="00AF5419">
              <w:rPr>
                <w:sz w:val="24"/>
                <w:szCs w:val="24"/>
              </w:rPr>
              <w:fldChar w:fldCharType="separate"/>
            </w:r>
            <w:r w:rsidR="008E3BF2">
              <w:rPr>
                <w:noProof/>
                <w:sz w:val="24"/>
                <w:szCs w:val="24"/>
              </w:rPr>
              <w:t>15</w:t>
            </w:r>
            <w:r w:rsidR="00AF5419">
              <w:rPr>
                <w:sz w:val="24"/>
                <w:szCs w:val="24"/>
              </w:rPr>
              <w:fldChar w:fldCharType="end"/>
            </w:r>
          </w:hyperlink>
        </w:p>
        <w:p w14:paraId="7F1ED6E8" w14:textId="77777777" w:rsidR="005572C7" w:rsidRDefault="00AF5419">
          <w:pPr>
            <w:spacing w:before="40" w:after="40" w:line="360" w:lineRule="auto"/>
            <w:jc w:val="center"/>
            <w:rPr>
              <w:rFonts w:ascii="宋体" w:eastAsia="宋体" w:hAnsi="宋体" w:cs="宋体"/>
              <w:szCs w:val="36"/>
            </w:rPr>
          </w:pPr>
          <w:r>
            <w:rPr>
              <w:rFonts w:ascii="宋体" w:eastAsia="宋体" w:hAnsi="宋体" w:cs="宋体"/>
              <w:sz w:val="24"/>
              <w:szCs w:val="24"/>
            </w:rPr>
            <w:fldChar w:fldCharType="end"/>
          </w:r>
        </w:p>
      </w:sdtContent>
    </w:sdt>
    <w:p w14:paraId="5D277D63" w14:textId="77777777" w:rsidR="005572C7" w:rsidRDefault="005572C7">
      <w:pPr>
        <w:spacing w:line="360" w:lineRule="auto"/>
        <w:ind w:firstLineChars="200" w:firstLine="480"/>
        <w:rPr>
          <w:rFonts w:asciiTheme="minorEastAsia" w:hAnsiTheme="minorEastAsia" w:cs="Times New Roman"/>
          <w:kern w:val="0"/>
          <w:sz w:val="24"/>
          <w:szCs w:val="24"/>
        </w:rPr>
      </w:pPr>
      <w:bookmarkStart w:id="1" w:name="_Toc451594564"/>
    </w:p>
    <w:p w14:paraId="4F022996" w14:textId="77777777" w:rsidR="005572C7" w:rsidRDefault="005572C7">
      <w:pPr>
        <w:spacing w:line="360" w:lineRule="auto"/>
        <w:ind w:firstLineChars="200" w:firstLine="480"/>
        <w:rPr>
          <w:rFonts w:asciiTheme="minorEastAsia" w:hAnsiTheme="minorEastAsia" w:cs="Times New Roman"/>
          <w:kern w:val="0"/>
          <w:sz w:val="24"/>
          <w:szCs w:val="24"/>
        </w:rPr>
      </w:pPr>
    </w:p>
    <w:p w14:paraId="21024B8A" w14:textId="77777777" w:rsidR="005572C7" w:rsidRDefault="005572C7">
      <w:pPr>
        <w:spacing w:line="360" w:lineRule="auto"/>
        <w:ind w:firstLineChars="200" w:firstLine="480"/>
        <w:rPr>
          <w:rFonts w:asciiTheme="minorEastAsia" w:hAnsiTheme="minorEastAsia" w:cs="Times New Roman"/>
          <w:kern w:val="0"/>
          <w:sz w:val="24"/>
          <w:szCs w:val="24"/>
        </w:rPr>
      </w:pPr>
    </w:p>
    <w:p w14:paraId="7018C41F" w14:textId="77777777" w:rsidR="005572C7" w:rsidRDefault="005572C7">
      <w:pPr>
        <w:spacing w:line="360" w:lineRule="auto"/>
        <w:ind w:firstLineChars="200" w:firstLine="480"/>
        <w:rPr>
          <w:rFonts w:asciiTheme="minorEastAsia" w:hAnsiTheme="minorEastAsia" w:cs="Times New Roman"/>
          <w:kern w:val="0"/>
          <w:sz w:val="24"/>
          <w:szCs w:val="24"/>
        </w:rPr>
      </w:pPr>
    </w:p>
    <w:p w14:paraId="0128D50C" w14:textId="77777777" w:rsidR="005572C7" w:rsidRDefault="005572C7">
      <w:pPr>
        <w:spacing w:line="360" w:lineRule="auto"/>
        <w:ind w:firstLineChars="200" w:firstLine="480"/>
        <w:rPr>
          <w:rFonts w:asciiTheme="minorEastAsia" w:hAnsiTheme="minorEastAsia" w:cs="Times New Roman"/>
          <w:kern w:val="0"/>
          <w:sz w:val="24"/>
          <w:szCs w:val="24"/>
        </w:rPr>
      </w:pPr>
    </w:p>
    <w:p w14:paraId="1681E389" w14:textId="77777777" w:rsidR="005572C7" w:rsidRDefault="005572C7">
      <w:pPr>
        <w:spacing w:line="360" w:lineRule="auto"/>
        <w:ind w:firstLineChars="200" w:firstLine="480"/>
        <w:rPr>
          <w:rFonts w:asciiTheme="minorEastAsia" w:hAnsiTheme="minorEastAsia" w:cs="Times New Roman"/>
          <w:kern w:val="0"/>
          <w:sz w:val="24"/>
          <w:szCs w:val="24"/>
        </w:rPr>
      </w:pPr>
    </w:p>
    <w:p w14:paraId="1002BEC3" w14:textId="77777777" w:rsidR="005572C7" w:rsidRDefault="005572C7">
      <w:pPr>
        <w:spacing w:line="360" w:lineRule="auto"/>
        <w:ind w:firstLineChars="200" w:firstLine="480"/>
        <w:rPr>
          <w:rFonts w:asciiTheme="minorEastAsia" w:hAnsiTheme="minorEastAsia" w:cs="Times New Roman"/>
          <w:kern w:val="0"/>
          <w:sz w:val="24"/>
          <w:szCs w:val="24"/>
        </w:rPr>
      </w:pPr>
    </w:p>
    <w:p w14:paraId="545D0276" w14:textId="77777777" w:rsidR="005572C7" w:rsidRDefault="005572C7">
      <w:pPr>
        <w:spacing w:line="360" w:lineRule="auto"/>
        <w:ind w:firstLineChars="200" w:firstLine="480"/>
        <w:rPr>
          <w:rFonts w:asciiTheme="minorEastAsia" w:hAnsiTheme="minorEastAsia" w:cs="Times New Roman"/>
          <w:kern w:val="0"/>
          <w:sz w:val="24"/>
          <w:szCs w:val="24"/>
        </w:rPr>
      </w:pPr>
    </w:p>
    <w:p w14:paraId="0F34533B" w14:textId="77777777" w:rsidR="005572C7" w:rsidRDefault="005572C7">
      <w:pPr>
        <w:spacing w:line="360" w:lineRule="auto"/>
        <w:ind w:firstLineChars="200" w:firstLine="480"/>
        <w:rPr>
          <w:rFonts w:asciiTheme="minorEastAsia" w:hAnsiTheme="minorEastAsia" w:cs="Times New Roman"/>
          <w:kern w:val="0"/>
          <w:sz w:val="24"/>
          <w:szCs w:val="24"/>
        </w:rPr>
      </w:pPr>
    </w:p>
    <w:p w14:paraId="6569BEDF" w14:textId="77777777" w:rsidR="005572C7" w:rsidRDefault="005572C7">
      <w:pPr>
        <w:spacing w:line="360" w:lineRule="auto"/>
        <w:ind w:firstLineChars="200" w:firstLine="480"/>
        <w:rPr>
          <w:rFonts w:asciiTheme="minorEastAsia" w:hAnsiTheme="minorEastAsia" w:cs="Times New Roman"/>
          <w:kern w:val="0"/>
          <w:sz w:val="24"/>
          <w:szCs w:val="24"/>
        </w:rPr>
      </w:pPr>
    </w:p>
    <w:p w14:paraId="24CC52F2" w14:textId="77777777" w:rsidR="005572C7" w:rsidRDefault="00AF5419">
      <w:pPr>
        <w:spacing w:line="360" w:lineRule="auto"/>
        <w:ind w:firstLineChars="200" w:firstLine="480"/>
        <w:outlineLvl w:val="0"/>
        <w:rPr>
          <w:rFonts w:asciiTheme="minorEastAsia" w:hAnsiTheme="minorEastAsia" w:cs="Times New Roman"/>
          <w:kern w:val="0"/>
          <w:sz w:val="24"/>
          <w:szCs w:val="24"/>
        </w:rPr>
      </w:pPr>
      <w:bookmarkStart w:id="2" w:name="_Toc16600"/>
      <w:r>
        <w:rPr>
          <w:rFonts w:asciiTheme="minorEastAsia" w:hAnsiTheme="minorEastAsia" w:cs="Times New Roman" w:hint="eastAsia"/>
          <w:kern w:val="0"/>
          <w:sz w:val="24"/>
          <w:szCs w:val="24"/>
        </w:rPr>
        <w:lastRenderedPageBreak/>
        <w:t>一、前  言</w:t>
      </w:r>
      <w:bookmarkEnd w:id="1"/>
      <w:bookmarkEnd w:id="2"/>
    </w:p>
    <w:p w14:paraId="4D96D0E6"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 w:name="_Toc18094"/>
      <w:r>
        <w:rPr>
          <w:rFonts w:asciiTheme="minorEastAsia" w:hAnsiTheme="minorEastAsia" w:cs="Times New Roman" w:hint="eastAsia"/>
          <w:kern w:val="0"/>
          <w:sz w:val="24"/>
          <w:szCs w:val="24"/>
        </w:rPr>
        <w:t>（一）编制说明</w:t>
      </w:r>
      <w:bookmarkEnd w:id="3"/>
    </w:p>
    <w:p w14:paraId="2DD8F03B" w14:textId="144CDD48"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本报告为</w:t>
      </w:r>
      <w:r w:rsidR="00263EC9">
        <w:rPr>
          <w:rFonts w:asciiTheme="minorEastAsia" w:hAnsiTheme="minorEastAsia" w:cs="Times New Roman" w:hint="eastAsia"/>
          <w:kern w:val="0"/>
          <w:sz w:val="24"/>
          <w:szCs w:val="24"/>
        </w:rPr>
        <w:t>浙江颜雪化妆品有限公司</w:t>
      </w:r>
      <w:r>
        <w:rPr>
          <w:rFonts w:asciiTheme="minorEastAsia" w:hAnsiTheme="minorEastAsia" w:cs="Times New Roman" w:hint="eastAsia"/>
          <w:kern w:val="0"/>
          <w:sz w:val="24"/>
          <w:szCs w:val="24"/>
        </w:rPr>
        <w:t>（以下简称为“公司”或“</w:t>
      </w:r>
      <w:r w:rsidR="00263EC9">
        <w:rPr>
          <w:rFonts w:asciiTheme="minorEastAsia" w:hAnsiTheme="minorEastAsia" w:cs="Times New Roman" w:hint="eastAsia"/>
          <w:kern w:val="0"/>
          <w:sz w:val="24"/>
          <w:szCs w:val="24"/>
        </w:rPr>
        <w:t>浙江颜雪</w:t>
      </w:r>
      <w:r>
        <w:rPr>
          <w:rFonts w:asciiTheme="minorEastAsia" w:hAnsiTheme="minorEastAsia" w:cs="Times New Roman" w:hint="eastAsia"/>
          <w:kern w:val="0"/>
          <w:sz w:val="24"/>
          <w:szCs w:val="24"/>
        </w:rPr>
        <w:t>”）首次公开发布的《企业质量诚信报告》，系根据中华人民共和国国家标准</w:t>
      </w:r>
      <w:r>
        <w:rPr>
          <w:rFonts w:asciiTheme="minorEastAsia" w:hAnsiTheme="minorEastAsia" w:cs="Times New Roman"/>
          <w:kern w:val="0"/>
          <w:sz w:val="24"/>
          <w:szCs w:val="24"/>
        </w:rPr>
        <w:t>GB/T 29467-2012</w:t>
      </w:r>
      <w:r>
        <w:rPr>
          <w:rFonts w:asciiTheme="minorEastAsia" w:hAnsiTheme="minorEastAsia" w:cs="Times New Roman" w:hint="eastAsia"/>
          <w:kern w:val="0"/>
          <w:sz w:val="24"/>
          <w:szCs w:val="24"/>
        </w:rPr>
        <w:t>《企业质量诚信管理实施规范》和GB/T 31870-2015《企业质量信用报告编写指南》的规定，结合本公司</w:t>
      </w:r>
      <w:r>
        <w:rPr>
          <w:rFonts w:asciiTheme="minorEastAsia" w:hAnsiTheme="minorEastAsia" w:cs="Times New Roman"/>
          <w:kern w:val="0"/>
          <w:sz w:val="24"/>
          <w:szCs w:val="24"/>
        </w:rPr>
        <w:t>20</w:t>
      </w:r>
      <w:r w:rsidR="00742F61">
        <w:rPr>
          <w:rFonts w:asciiTheme="minorEastAsia" w:hAnsiTheme="minorEastAsia" w:cs="Times New Roman"/>
          <w:kern w:val="0"/>
          <w:sz w:val="24"/>
          <w:szCs w:val="24"/>
        </w:rPr>
        <w:t>2</w:t>
      </w:r>
      <w:r w:rsidR="00742F61">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年质量诚信体系建设情况编制而成。</w:t>
      </w:r>
    </w:p>
    <w:p w14:paraId="7684D7C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14:paraId="6155FC86" w14:textId="45FE448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报告组织范围：</w:t>
      </w:r>
      <w:r w:rsidR="00263EC9">
        <w:rPr>
          <w:rFonts w:asciiTheme="minorEastAsia" w:hAnsiTheme="minorEastAsia" w:cs="Times New Roman" w:hint="eastAsia"/>
          <w:kern w:val="0"/>
          <w:sz w:val="24"/>
          <w:szCs w:val="24"/>
        </w:rPr>
        <w:t>浙江颜雪化妆品有限公司</w:t>
      </w:r>
    </w:p>
    <w:p w14:paraId="3AC592CC" w14:textId="2423C6B5"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报告发布时间：</w:t>
      </w:r>
      <w:r w:rsidR="00742F61">
        <w:rPr>
          <w:rFonts w:asciiTheme="minorEastAsia" w:hAnsiTheme="minorEastAsia" w:cs="Times New Roman" w:hint="eastAsia"/>
          <w:kern w:val="0"/>
          <w:sz w:val="24"/>
          <w:szCs w:val="24"/>
        </w:rPr>
        <w:t>2021</w:t>
      </w:r>
      <w:r w:rsidR="00CD0A01" w:rsidRPr="00CD0A01">
        <w:rPr>
          <w:rFonts w:asciiTheme="minorEastAsia" w:hAnsiTheme="minorEastAsia" w:cs="Times New Roman" w:hint="eastAsia"/>
          <w:kern w:val="0"/>
          <w:sz w:val="24"/>
          <w:szCs w:val="24"/>
        </w:rPr>
        <w:t>年06月30日至</w:t>
      </w:r>
      <w:r w:rsidR="00742F61">
        <w:rPr>
          <w:rFonts w:asciiTheme="minorEastAsia" w:hAnsiTheme="minorEastAsia" w:cs="Times New Roman" w:hint="eastAsia"/>
          <w:kern w:val="0"/>
          <w:sz w:val="24"/>
          <w:szCs w:val="24"/>
        </w:rPr>
        <w:t>2022</w:t>
      </w:r>
      <w:r w:rsidR="00CD0A01" w:rsidRPr="00CD0A01">
        <w:rPr>
          <w:rFonts w:asciiTheme="minorEastAsia" w:hAnsiTheme="minorEastAsia" w:cs="Times New Roman" w:hint="eastAsia"/>
          <w:kern w:val="0"/>
          <w:sz w:val="24"/>
          <w:szCs w:val="24"/>
        </w:rPr>
        <w:t>年0</w:t>
      </w:r>
      <w:r w:rsidR="00742F61">
        <w:rPr>
          <w:rFonts w:asciiTheme="minorEastAsia" w:hAnsiTheme="minorEastAsia" w:cs="Times New Roman" w:hint="eastAsia"/>
          <w:kern w:val="0"/>
          <w:sz w:val="24"/>
          <w:szCs w:val="24"/>
        </w:rPr>
        <w:t>6</w:t>
      </w:r>
      <w:r w:rsidR="00CD0A01" w:rsidRPr="00CD0A01">
        <w:rPr>
          <w:rFonts w:asciiTheme="minorEastAsia" w:hAnsiTheme="minorEastAsia" w:cs="Times New Roman" w:hint="eastAsia"/>
          <w:kern w:val="0"/>
          <w:sz w:val="24"/>
          <w:szCs w:val="24"/>
        </w:rPr>
        <w:t>月01</w:t>
      </w:r>
      <w:r>
        <w:rPr>
          <w:rFonts w:asciiTheme="minorEastAsia" w:hAnsiTheme="minorEastAsia" w:cs="Times New Roman" w:hint="eastAsia"/>
          <w:kern w:val="0"/>
          <w:sz w:val="24"/>
          <w:szCs w:val="24"/>
        </w:rPr>
        <w:t>日期间</w:t>
      </w:r>
    </w:p>
    <w:p w14:paraId="489D681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报告发布周期:1次/年</w:t>
      </w:r>
    </w:p>
    <w:p w14:paraId="59AEF4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报告数据说明:报告内所涉数据来源于公司,数据真实有效。</w:t>
      </w:r>
    </w:p>
    <w:p w14:paraId="27F509E5" w14:textId="73A6F313"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报告获取方式：公司网站</w:t>
      </w:r>
      <w:r w:rsidR="00263EC9" w:rsidRPr="00263EC9">
        <w:rPr>
          <w:rFonts w:asciiTheme="minorEastAsia" w:hAnsiTheme="minorEastAsia" w:cs="Times New Roman" w:hint="eastAsia"/>
          <w:kern w:val="0"/>
          <w:sz w:val="24"/>
          <w:szCs w:val="24"/>
        </w:rPr>
        <w:t>（http://www.cnushas.com/）</w:t>
      </w:r>
    </w:p>
    <w:p w14:paraId="7E896BD5"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4" w:name="_Toc13821"/>
      <w:r>
        <w:rPr>
          <w:rFonts w:asciiTheme="minorEastAsia" w:hAnsiTheme="minorEastAsia" w:cs="Times New Roman" w:hint="eastAsia"/>
          <w:kern w:val="0"/>
          <w:sz w:val="24"/>
          <w:szCs w:val="24"/>
        </w:rPr>
        <w:t>（二）总经理致辞</w:t>
      </w:r>
      <w:bookmarkEnd w:id="4"/>
    </w:p>
    <w:p w14:paraId="78FABBD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尊敬的政府质监部门、各界朋友及同仁： </w:t>
      </w:r>
    </w:p>
    <w:p w14:paraId="4604416E" w14:textId="480AF763" w:rsidR="005572C7" w:rsidRDefault="00263EC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浙江颜雪化妆品有限公司</w:t>
      </w:r>
      <w:r w:rsidR="00AF5419">
        <w:rPr>
          <w:rFonts w:asciiTheme="minorEastAsia" w:hAnsiTheme="minorEastAsia" w:cs="Times New Roman"/>
          <w:kern w:val="0"/>
          <w:sz w:val="24"/>
          <w:szCs w:val="24"/>
        </w:rPr>
        <w:t>衷心感谢社会各界广大用户的厚爱、支持与合作！ </w:t>
      </w:r>
    </w:p>
    <w:p w14:paraId="2C4EE03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我公司拥有先进的生产工艺和设备，建立了严格的质量控制体系，致力于</w:t>
      </w:r>
      <w:r>
        <w:rPr>
          <w:rFonts w:asciiTheme="minorEastAsia" w:hAnsiTheme="minorEastAsia" w:cs="Times New Roman" w:hint="eastAsia"/>
          <w:kern w:val="0"/>
          <w:sz w:val="24"/>
          <w:szCs w:val="24"/>
        </w:rPr>
        <w:t>做一个有道德有责任的企业</w:t>
      </w:r>
      <w:r>
        <w:rPr>
          <w:rFonts w:asciiTheme="minorEastAsia" w:hAnsiTheme="minorEastAsia" w:cs="Times New Roman"/>
          <w:kern w:val="0"/>
          <w:sz w:val="24"/>
          <w:szCs w:val="24"/>
        </w:rPr>
        <w:t>。</w:t>
      </w:r>
    </w:p>
    <w:p w14:paraId="68FC9437" w14:textId="2419188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公司始终本着“</w:t>
      </w:r>
      <w:r w:rsidR="00186C0D">
        <w:rPr>
          <w:rFonts w:asciiTheme="minorEastAsia" w:hAnsiTheme="minorEastAsia" w:cs="Times New Roman" w:hint="eastAsia"/>
          <w:kern w:val="0"/>
          <w:sz w:val="24"/>
          <w:szCs w:val="24"/>
        </w:rPr>
        <w:t xml:space="preserve"> </w:t>
      </w:r>
      <w:r w:rsidR="00263EC9">
        <w:rPr>
          <w:rFonts w:asciiTheme="minorEastAsia" w:hAnsiTheme="minorEastAsia" w:cs="Times New Roman" w:hint="eastAsia"/>
          <w:kern w:val="0"/>
          <w:sz w:val="24"/>
          <w:szCs w:val="24"/>
        </w:rPr>
        <w:t>建好的企业，创行业名牌</w:t>
      </w:r>
      <w:r>
        <w:rPr>
          <w:rFonts w:asciiTheme="minorEastAsia" w:hAnsiTheme="minorEastAsia" w:cs="Times New Roman" w:hint="eastAsia"/>
          <w:kern w:val="0"/>
          <w:sz w:val="24"/>
          <w:szCs w:val="24"/>
        </w:rPr>
        <w:t>”的宗旨和“</w:t>
      </w:r>
      <w:r w:rsidR="00263EC9">
        <w:rPr>
          <w:rFonts w:asciiTheme="minorEastAsia" w:hAnsiTheme="minorEastAsia" w:cs="Times New Roman" w:hint="eastAsia"/>
          <w:kern w:val="0"/>
          <w:sz w:val="24"/>
          <w:szCs w:val="24"/>
        </w:rPr>
        <w:t>诚信正直、品质至上、成就客户、和谐共赢</w:t>
      </w:r>
      <w:r>
        <w:rPr>
          <w:rFonts w:asciiTheme="minorEastAsia" w:hAnsiTheme="minorEastAsia" w:cs="Times New Roman" w:hint="eastAsia"/>
          <w:kern w:val="0"/>
          <w:sz w:val="24"/>
          <w:szCs w:val="24"/>
        </w:rPr>
        <w:t>”的</w:t>
      </w:r>
      <w:r w:rsidR="00CD0A01">
        <w:rPr>
          <w:rFonts w:asciiTheme="minorEastAsia" w:hAnsiTheme="minorEastAsia" w:cs="Times New Roman" w:hint="eastAsia"/>
          <w:kern w:val="0"/>
          <w:sz w:val="24"/>
          <w:szCs w:val="24"/>
        </w:rPr>
        <w:t>核心价值观</w:t>
      </w:r>
      <w:r>
        <w:rPr>
          <w:rFonts w:asciiTheme="minorEastAsia" w:hAnsiTheme="minorEastAsia" w:cs="Times New Roman" w:hint="eastAsia"/>
          <w:kern w:val="0"/>
          <w:sz w:val="24"/>
          <w:szCs w:val="24"/>
        </w:rPr>
        <w:t>，</w:t>
      </w:r>
      <w:r w:rsidR="00186C0D">
        <w:rPr>
          <w:rFonts w:asciiTheme="minorEastAsia" w:hAnsiTheme="minorEastAsia" w:cs="Times New Roman" w:hint="eastAsia"/>
          <w:kern w:val="0"/>
          <w:sz w:val="24"/>
          <w:szCs w:val="24"/>
        </w:rPr>
        <w:t>作为</w:t>
      </w:r>
      <w:r w:rsidR="00186C0D" w:rsidRPr="00186C0D">
        <w:rPr>
          <w:rFonts w:asciiTheme="minorEastAsia" w:hAnsiTheme="minorEastAsia" w:cs="Times New Roman" w:hint="eastAsia"/>
          <w:kern w:val="0"/>
          <w:sz w:val="24"/>
          <w:szCs w:val="24"/>
        </w:rPr>
        <w:t>国内领先的</w:t>
      </w:r>
      <w:r w:rsidR="00263EC9">
        <w:rPr>
          <w:rFonts w:asciiTheme="minorEastAsia" w:hAnsiTheme="minorEastAsia" w:cs="Times New Roman" w:hint="eastAsia"/>
          <w:kern w:val="0"/>
          <w:sz w:val="24"/>
          <w:szCs w:val="24"/>
        </w:rPr>
        <w:t>彩妆系列产品</w:t>
      </w:r>
      <w:r w:rsidR="00186C0D" w:rsidRPr="00186C0D">
        <w:rPr>
          <w:rFonts w:asciiTheme="minorEastAsia" w:hAnsiTheme="minorEastAsia" w:cs="Times New Roman" w:hint="eastAsia"/>
          <w:kern w:val="0"/>
          <w:sz w:val="24"/>
          <w:szCs w:val="24"/>
        </w:rPr>
        <w:t>的制造商，专注于</w:t>
      </w:r>
      <w:r w:rsidR="00263EC9" w:rsidRPr="00263EC9">
        <w:rPr>
          <w:rFonts w:asciiTheme="minorEastAsia" w:hAnsiTheme="minorEastAsia" w:cs="Times New Roman" w:hint="eastAsia"/>
          <w:kern w:val="0"/>
          <w:sz w:val="24"/>
          <w:szCs w:val="24"/>
        </w:rPr>
        <w:t>专业生产唇部、眼部和脸部等彩妆及消毒剂产品</w:t>
      </w:r>
      <w:r w:rsidR="00186C0D" w:rsidRPr="00186C0D">
        <w:rPr>
          <w:rFonts w:asciiTheme="minorEastAsia" w:hAnsiTheme="minorEastAsia" w:cs="Times New Roman" w:hint="eastAsia"/>
          <w:kern w:val="0"/>
          <w:sz w:val="24"/>
          <w:szCs w:val="24"/>
        </w:rPr>
        <w:t>等领域。</w:t>
      </w:r>
    </w:p>
    <w:p w14:paraId="3CCEF3F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公司自创立以来，得到了各级领导和社会各界朋友的关心和帮助，得到了各位经销代理商和供应</w:t>
      </w:r>
      <w:proofErr w:type="gramStart"/>
      <w:r>
        <w:rPr>
          <w:rFonts w:asciiTheme="minorEastAsia" w:hAnsiTheme="minorEastAsia" w:cs="Times New Roman"/>
          <w:kern w:val="0"/>
          <w:sz w:val="24"/>
          <w:szCs w:val="24"/>
        </w:rPr>
        <w:t>商朋友</w:t>
      </w:r>
      <w:proofErr w:type="gramEnd"/>
      <w:r>
        <w:rPr>
          <w:rFonts w:asciiTheme="minorEastAsia" w:hAnsiTheme="minorEastAsia" w:cs="Times New Roman"/>
          <w:kern w:val="0"/>
          <w:sz w:val="24"/>
          <w:szCs w:val="24"/>
        </w:rPr>
        <w:t>的可贵支持，在此，我谨代表公司全体员工向关心和支持过我们公司发展的各位领导、各界朋友和全体新老客户表示最诚挚的谢意！</w:t>
      </w:r>
    </w:p>
    <w:p w14:paraId="6A716F51" w14:textId="77777777" w:rsidR="005572C7" w:rsidRDefault="00AF5419">
      <w:pPr>
        <w:spacing w:line="360" w:lineRule="auto"/>
        <w:ind w:firstLineChars="200" w:firstLine="480"/>
        <w:outlineLvl w:val="1"/>
        <w:rPr>
          <w:rFonts w:asciiTheme="minorEastAsia" w:hAnsiTheme="minorEastAsia" w:cs="Times New Roman"/>
          <w:kern w:val="0"/>
          <w:sz w:val="24"/>
          <w:szCs w:val="24"/>
        </w:rPr>
      </w:pPr>
      <w:r>
        <w:rPr>
          <w:rFonts w:asciiTheme="minorEastAsia" w:hAnsiTheme="minorEastAsia" w:cs="Times New Roman"/>
          <w:kern w:val="0"/>
          <w:sz w:val="24"/>
          <w:szCs w:val="24"/>
        </w:rPr>
        <w:br w:type="page"/>
      </w:r>
      <w:bookmarkStart w:id="5" w:name="_Toc515451667"/>
      <w:bookmarkStart w:id="6" w:name="_Toc451594565"/>
      <w:bookmarkStart w:id="7" w:name="_Toc13647"/>
      <w:bookmarkStart w:id="8" w:name="_Toc451594566"/>
      <w:r>
        <w:rPr>
          <w:rFonts w:asciiTheme="minorEastAsia" w:hAnsiTheme="minorEastAsia" w:cs="Times New Roman" w:hint="eastAsia"/>
          <w:kern w:val="0"/>
          <w:sz w:val="24"/>
          <w:szCs w:val="24"/>
        </w:rPr>
        <w:lastRenderedPageBreak/>
        <w:t>（三）公司简介</w:t>
      </w:r>
      <w:bookmarkEnd w:id="5"/>
      <w:bookmarkEnd w:id="6"/>
      <w:bookmarkEnd w:id="7"/>
    </w:p>
    <w:p w14:paraId="1D5D5EB2" w14:textId="77777777" w:rsidR="00742F61" w:rsidRDefault="00742F61" w:rsidP="00742F61">
      <w:pPr>
        <w:pStyle w:val="af2"/>
        <w:spacing w:line="360" w:lineRule="auto"/>
        <w:jc w:val="left"/>
        <w:rPr>
          <w:rFonts w:ascii="宋体" w:eastAsia="宋体" w:hAnsi="宋体" w:cs="宋体"/>
        </w:rPr>
      </w:pPr>
      <w:bookmarkStart w:id="9" w:name="_Toc451594567"/>
      <w:bookmarkStart w:id="10" w:name="_Toc515451669"/>
      <w:bookmarkStart w:id="11" w:name="_Toc8329"/>
      <w:bookmarkEnd w:id="8"/>
      <w:r>
        <w:rPr>
          <w:rFonts w:ascii="宋体" w:hAnsi="宋体" w:hint="eastAsia"/>
          <w:szCs w:val="24"/>
        </w:rPr>
        <w:t>浙江颜雪化妆品有限</w:t>
      </w:r>
      <w:r>
        <w:rPr>
          <w:rFonts w:ascii="宋体" w:eastAsia="宋体" w:hAnsi="宋体" w:cs="宋体" w:hint="eastAsia"/>
        </w:rPr>
        <w:t>公司成立于1999年，注册资金5000万元，占地面积4万平方米，位于世界小商品之都义乌市义东工业区，距离义乌国际商贸城5千米、高速路口1.2千米，地理环境独特，交通便利。公司</w:t>
      </w:r>
      <w:r>
        <w:rPr>
          <w:rStyle w:val="NormalCharacter"/>
          <w:rFonts w:ascii="宋体" w:eastAsia="宋体" w:hAnsi="宋体" w:cs="宋体" w:hint="eastAsia"/>
        </w:rPr>
        <w:t>集科研、开发、生产、销售、</w:t>
      </w:r>
      <w:r w:rsidRPr="00F608F5">
        <w:rPr>
          <w:rStyle w:val="NormalCharacter"/>
          <w:rFonts w:ascii="宋体" w:eastAsia="宋体" w:hAnsi="宋体" w:cs="宋体" w:hint="eastAsia"/>
          <w:color w:val="000000" w:themeColor="text1"/>
        </w:rPr>
        <w:t>服务为一体，</w:t>
      </w:r>
      <w:r w:rsidRPr="00F608F5">
        <w:rPr>
          <w:rFonts w:ascii="宋体" w:eastAsia="宋体" w:hAnsi="宋体" w:cs="宋体" w:hint="eastAsia"/>
          <w:color w:val="000000" w:themeColor="text1"/>
        </w:rPr>
        <w:t>生产眼妆、面妆、</w:t>
      </w:r>
      <w:proofErr w:type="gramStart"/>
      <w:r w:rsidRPr="00F608F5">
        <w:rPr>
          <w:rFonts w:ascii="宋体" w:eastAsia="宋体" w:hAnsi="宋体" w:cs="宋体" w:hint="eastAsia"/>
          <w:color w:val="000000" w:themeColor="text1"/>
        </w:rPr>
        <w:t>唇妆等产品</w:t>
      </w:r>
      <w:proofErr w:type="gramEnd"/>
      <w:r w:rsidRPr="00F608F5">
        <w:rPr>
          <w:rFonts w:ascii="宋体" w:eastAsia="宋体" w:hAnsi="宋体" w:cs="宋体" w:hint="eastAsia"/>
          <w:color w:val="000000" w:themeColor="text1"/>
        </w:rPr>
        <w:t>100多种，款式1000多种，规格1多万种，涵盖彩妆、护肤、洗护等化妆品领域。产品远销东南亚、中东、欧美等近100个国家和地区，</w:t>
      </w:r>
      <w:r w:rsidRPr="00F608F5">
        <w:rPr>
          <w:rStyle w:val="NormalCharacter"/>
          <w:rFonts w:ascii="宋体" w:eastAsia="宋体" w:hAnsi="宋体" w:cs="宋体" w:hint="eastAsia"/>
          <w:color w:val="000000" w:themeColor="text1"/>
          <w:kern w:val="0"/>
        </w:rPr>
        <w:t>专业承接国外客户ODM、OEM及加工贸易业务，</w:t>
      </w:r>
      <w:r w:rsidRPr="00F608F5">
        <w:rPr>
          <w:rFonts w:ascii="宋体" w:eastAsia="宋体" w:hAnsi="宋体" w:cs="宋体" w:hint="eastAsia"/>
          <w:color w:val="000000" w:themeColor="text1"/>
        </w:rPr>
        <w:t>服务全球50余个品牌客户，在意大利、西班牙、墨西哥、巴西、南非、迪拜、尼加拉瓜等20余个国家设立销售代理，产品受各国不同肤色人群喜爱。在上海、杭州设立销售中心,在义乌国际商贸城设立直营门店3个，在全国各省</w:t>
      </w:r>
      <w:proofErr w:type="gramStart"/>
      <w:r w:rsidRPr="00F608F5">
        <w:rPr>
          <w:rFonts w:ascii="宋体" w:eastAsia="宋体" w:hAnsi="宋体" w:cs="宋体" w:hint="eastAsia"/>
          <w:color w:val="000000" w:themeColor="text1"/>
        </w:rPr>
        <w:t>一</w:t>
      </w:r>
      <w:proofErr w:type="gramEnd"/>
      <w:r w:rsidRPr="00F608F5">
        <w:rPr>
          <w:rFonts w:ascii="宋体" w:eastAsia="宋体" w:hAnsi="宋体" w:cs="宋体" w:hint="eastAsia"/>
          <w:color w:val="000000" w:themeColor="text1"/>
        </w:rPr>
        <w:t>二线城市建立经销商近百家。有现代化花园厂房7万平方米，十万级净化车间2万平方米。引进</w:t>
      </w:r>
      <w:r w:rsidRPr="00F608F5">
        <w:rPr>
          <w:rStyle w:val="NormalCharacter"/>
          <w:rFonts w:ascii="宋体" w:eastAsia="宋体" w:hAnsi="宋体" w:cs="宋体" w:hint="eastAsia"/>
          <w:color w:val="000000" w:themeColor="text1"/>
          <w:kern w:val="0"/>
        </w:rPr>
        <w:t>国际先进的</w:t>
      </w:r>
      <w:r w:rsidRPr="00F608F5">
        <w:rPr>
          <w:rFonts w:ascii="宋体" w:eastAsia="宋体" w:hAnsi="宋体" w:cs="宋体" w:hint="eastAsia"/>
          <w:color w:val="000000" w:themeColor="text1"/>
        </w:rPr>
        <w:t>全自动压粉机、口红机、灌装机等生产、</w:t>
      </w:r>
      <w:r w:rsidRPr="00F608F5">
        <w:rPr>
          <w:rStyle w:val="NormalCharacter"/>
          <w:rFonts w:ascii="宋体" w:eastAsia="宋体" w:hAnsi="宋体" w:cs="宋体" w:hint="eastAsia"/>
          <w:color w:val="000000" w:themeColor="text1"/>
          <w:kern w:val="0"/>
        </w:rPr>
        <w:t>检测设备，</w:t>
      </w:r>
      <w:r w:rsidRPr="00F608F5">
        <w:rPr>
          <w:rFonts w:ascii="宋体" w:eastAsia="宋体" w:hAnsi="宋体" w:cs="宋体" w:hint="eastAsia"/>
          <w:color w:val="000000" w:themeColor="text1"/>
        </w:rPr>
        <w:t>旗下“USHAS””</w:t>
      </w:r>
      <w:proofErr w:type="spellStart"/>
      <w:r w:rsidRPr="00F608F5">
        <w:rPr>
          <w:rFonts w:ascii="宋体" w:eastAsia="宋体" w:hAnsi="宋体" w:cs="宋体" w:hint="eastAsia"/>
          <w:color w:val="000000" w:themeColor="text1"/>
        </w:rPr>
        <w:t>Febble</w:t>
      </w:r>
      <w:proofErr w:type="spellEnd"/>
      <w:proofErr w:type="gramStart"/>
      <w:r w:rsidRPr="00F608F5">
        <w:rPr>
          <w:rFonts w:ascii="宋体" w:eastAsia="宋体" w:hAnsi="宋体" w:cs="宋体" w:hint="eastAsia"/>
          <w:color w:val="000000" w:themeColor="text1"/>
        </w:rPr>
        <w:t>”</w:t>
      </w:r>
      <w:proofErr w:type="gramEnd"/>
      <w:r w:rsidRPr="00F608F5">
        <w:rPr>
          <w:rFonts w:ascii="宋体" w:eastAsia="宋体" w:hAnsi="宋体" w:cs="宋体" w:hint="eastAsia"/>
          <w:color w:val="000000" w:themeColor="text1"/>
        </w:rPr>
        <w:t>“SAS”等品牌先后在100个国家注册。先后通过“ISO9001质量管理体系、ISO14001环境管理体系、ISO45001职业健康安全管理体系”和“ISO22716、GMPC”化妆品良好操作规范管理体系认证、安全标准化认证、Halal清真认证、</w:t>
      </w:r>
      <w:proofErr w:type="gramStart"/>
      <w:r w:rsidRPr="00F608F5">
        <w:rPr>
          <w:rFonts w:ascii="宋体" w:eastAsia="宋体" w:hAnsi="宋体" w:cs="宋体" w:hint="eastAsia"/>
          <w:color w:val="000000" w:themeColor="text1"/>
          <w:kern w:val="0"/>
          <w:lang w:bidi="ar"/>
        </w:rPr>
        <w:t>新欧标</w:t>
      </w:r>
      <w:proofErr w:type="gramEnd"/>
      <w:r w:rsidRPr="00F608F5">
        <w:rPr>
          <w:rFonts w:ascii="宋体" w:eastAsia="宋体" w:hAnsi="宋体" w:cs="宋体" w:hint="eastAsia"/>
          <w:color w:val="000000" w:themeColor="text1"/>
          <w:kern w:val="0"/>
          <w:lang w:bidi="ar"/>
        </w:rPr>
        <w:t>CPSR认证，</w:t>
      </w:r>
      <w:r w:rsidRPr="00F608F5">
        <w:rPr>
          <w:rFonts w:ascii="宋体" w:eastAsia="宋体" w:hAnsi="宋体" w:cs="宋体" w:hint="eastAsia"/>
          <w:color w:val="000000" w:themeColor="text1"/>
        </w:rPr>
        <w:t>2012年通过英国零售商协会颁布的“BRC”全球标准-消费品标准和“</w:t>
      </w:r>
      <w:proofErr w:type="spellStart"/>
      <w:r w:rsidRPr="00F608F5">
        <w:rPr>
          <w:rFonts w:ascii="宋体" w:eastAsia="宋体" w:hAnsi="宋体" w:cs="宋体" w:hint="eastAsia"/>
          <w:color w:val="000000" w:themeColor="text1"/>
        </w:rPr>
        <w:t>sedex</w:t>
      </w:r>
      <w:proofErr w:type="spellEnd"/>
      <w:r w:rsidRPr="00F608F5">
        <w:rPr>
          <w:rFonts w:ascii="宋体" w:eastAsia="宋体" w:hAnsi="宋体" w:cs="宋体" w:hint="eastAsia"/>
          <w:color w:val="000000" w:themeColor="text1"/>
        </w:rPr>
        <w:t>”认证。拥有自主知识产权发明专利3项，外观设计、实用新型专利30余项，著作3项，作品1项。参与或主要起草GBT 40900-2021 化妆品中荧光增白剂367和荧光增白剂393的测定液相色谱-串联质谱法国家标准、T/ZJRHXH 002-2021《粉底液（霜）》团体标准，T/ZZB2419-2001《粉块眼影》团体标准、T/ZHCA 603-2021化妆品生产企业消毒技术规范团体标准、化妆</w:t>
      </w:r>
      <w:proofErr w:type="gramStart"/>
      <w:r w:rsidRPr="00F608F5">
        <w:rPr>
          <w:rFonts w:ascii="宋体" w:eastAsia="宋体" w:hAnsi="宋体" w:cs="宋体" w:hint="eastAsia"/>
          <w:color w:val="000000" w:themeColor="text1"/>
        </w:rPr>
        <w:t>笔行业</w:t>
      </w:r>
      <w:proofErr w:type="gramEnd"/>
      <w:r w:rsidRPr="00F608F5">
        <w:rPr>
          <w:rFonts w:ascii="宋体" w:eastAsia="宋体" w:hAnsi="宋体" w:cs="宋体" w:hint="eastAsia"/>
          <w:color w:val="000000" w:themeColor="text1"/>
        </w:rPr>
        <w:t>联盟标准、唇</w:t>
      </w:r>
      <w:proofErr w:type="gramStart"/>
      <w:r w:rsidRPr="00F608F5">
        <w:rPr>
          <w:rFonts w:ascii="宋体" w:eastAsia="宋体" w:hAnsi="宋体" w:cs="宋体" w:hint="eastAsia"/>
          <w:color w:val="000000" w:themeColor="text1"/>
        </w:rPr>
        <w:t>彩行业</w:t>
      </w:r>
      <w:proofErr w:type="gramEnd"/>
      <w:r w:rsidRPr="00F608F5">
        <w:rPr>
          <w:rFonts w:ascii="宋体" w:eastAsia="宋体" w:hAnsi="宋体" w:cs="宋体" w:hint="eastAsia"/>
          <w:color w:val="000000" w:themeColor="text1"/>
        </w:rPr>
        <w:t>联盟标准。2019年，公司聘请行业顶尖品牌策划公司为企业“USHAS”“</w:t>
      </w:r>
      <w:proofErr w:type="spellStart"/>
      <w:r w:rsidRPr="00F608F5">
        <w:rPr>
          <w:rFonts w:ascii="宋体" w:eastAsia="宋体" w:hAnsi="宋体" w:cs="宋体" w:hint="eastAsia"/>
          <w:color w:val="000000" w:themeColor="text1"/>
        </w:rPr>
        <w:t>Febble</w:t>
      </w:r>
      <w:proofErr w:type="spellEnd"/>
      <w:r w:rsidRPr="00F608F5">
        <w:rPr>
          <w:rFonts w:ascii="宋体" w:eastAsia="宋体" w:hAnsi="宋体" w:cs="宋体" w:hint="eastAsia"/>
          <w:color w:val="000000" w:themeColor="text1"/>
        </w:rPr>
        <w:t>”“SAS”进行品牌策划与推广，吸纳网络专业销售、设计等人才，组建电商精英团队，</w:t>
      </w:r>
      <w:proofErr w:type="gramStart"/>
      <w:r w:rsidRPr="00F608F5">
        <w:rPr>
          <w:rFonts w:ascii="宋体" w:eastAsia="宋体" w:hAnsi="宋体" w:cs="宋体" w:hint="eastAsia"/>
          <w:color w:val="000000" w:themeColor="text1"/>
        </w:rPr>
        <w:t>开通天猫</w:t>
      </w:r>
      <w:proofErr w:type="gramEnd"/>
      <w:r w:rsidRPr="00F608F5">
        <w:rPr>
          <w:rFonts w:ascii="宋体" w:eastAsia="宋体" w:hAnsi="宋体" w:cs="宋体" w:hint="eastAsia"/>
          <w:color w:val="000000" w:themeColor="text1"/>
        </w:rPr>
        <w:t>旗舰店、拼多多旗舰店、亚马逊、</w:t>
      </w:r>
      <w:proofErr w:type="gramStart"/>
      <w:r w:rsidRPr="00F608F5">
        <w:rPr>
          <w:rFonts w:ascii="宋体" w:eastAsia="宋体" w:hAnsi="宋体" w:cs="宋体" w:hint="eastAsia"/>
          <w:color w:val="000000" w:themeColor="text1"/>
        </w:rPr>
        <w:t>速卖通等电</w:t>
      </w:r>
      <w:proofErr w:type="gramEnd"/>
      <w:r w:rsidRPr="00F608F5">
        <w:rPr>
          <w:rFonts w:ascii="宋体" w:eastAsia="宋体" w:hAnsi="宋体" w:cs="宋体" w:hint="eastAsia"/>
          <w:color w:val="000000" w:themeColor="text1"/>
        </w:rPr>
        <w:t>商平台，以“网红直播、抖音直播”等方式</w:t>
      </w:r>
      <w:proofErr w:type="gramStart"/>
      <w:r w:rsidRPr="00F608F5">
        <w:rPr>
          <w:rFonts w:ascii="宋体" w:eastAsia="宋体" w:hAnsi="宋体" w:cs="宋体" w:hint="eastAsia"/>
          <w:color w:val="000000" w:themeColor="text1"/>
        </w:rPr>
        <w:t>推广自</w:t>
      </w:r>
      <w:proofErr w:type="gramEnd"/>
      <w:r w:rsidRPr="00F608F5">
        <w:rPr>
          <w:rFonts w:ascii="宋体" w:eastAsia="宋体" w:hAnsi="宋体" w:cs="宋体" w:hint="eastAsia"/>
          <w:color w:val="000000" w:themeColor="text1"/>
        </w:rPr>
        <w:t>有品牌，公司每年投入品牌推广费用1000多万元。至2021年年底，公司先后获“国家高新技术企业”</w:t>
      </w:r>
      <w:proofErr w:type="gramStart"/>
      <w:r>
        <w:rPr>
          <w:rFonts w:ascii="宋体" w:eastAsia="宋体" w:hAnsi="宋体" w:cs="宋体" w:hint="eastAsia"/>
        </w:rPr>
        <w:t>“</w:t>
      </w:r>
      <w:proofErr w:type="gramEnd"/>
      <w:r>
        <w:rPr>
          <w:rFonts w:ascii="宋体" w:eastAsia="宋体" w:hAnsi="宋体" w:cs="宋体" w:hint="eastAsia"/>
        </w:rPr>
        <w:t>浙江制造“品字标””“浙江省科技型中小企业”“浙江省重点联系外贸企业”“金华市自营出口超2亿元生产企业”</w:t>
      </w:r>
      <w:proofErr w:type="gramStart"/>
      <w:r>
        <w:rPr>
          <w:rFonts w:ascii="宋体" w:eastAsia="宋体" w:hAnsi="宋体" w:cs="宋体"/>
        </w:rPr>
        <w:t>”</w:t>
      </w:r>
      <w:proofErr w:type="gramEnd"/>
      <w:r>
        <w:rPr>
          <w:rFonts w:ascii="宋体" w:eastAsia="宋体" w:hAnsi="宋体" w:cs="宋体" w:hint="eastAsia"/>
        </w:rPr>
        <w:t>义乌市工业企业50强</w:t>
      </w:r>
      <w:proofErr w:type="gramStart"/>
      <w:r>
        <w:rPr>
          <w:rFonts w:ascii="宋体" w:eastAsia="宋体" w:hAnsi="宋体" w:cs="宋体" w:hint="eastAsia"/>
        </w:rPr>
        <w:t>”</w:t>
      </w:r>
      <w:proofErr w:type="gramEnd"/>
      <w:r>
        <w:rPr>
          <w:rFonts w:ascii="宋体" w:eastAsia="宋体" w:hAnsi="宋体" w:cs="宋体" w:hint="eastAsia"/>
        </w:rPr>
        <w:t>等荣誉。2021年，公司有员工有350余人，月生产能力达1200万支（盒），</w:t>
      </w:r>
      <w:proofErr w:type="gramStart"/>
      <w:r>
        <w:rPr>
          <w:rFonts w:ascii="宋体" w:eastAsia="宋体" w:hAnsi="宋体" w:cs="宋体" w:hint="eastAsia"/>
        </w:rPr>
        <w:t>年营收</w:t>
      </w:r>
      <w:proofErr w:type="gramEnd"/>
      <w:r>
        <w:rPr>
          <w:rFonts w:ascii="宋体" w:eastAsia="宋体" w:hAnsi="宋体" w:cs="宋体" w:hint="eastAsia"/>
        </w:rPr>
        <w:t>2亿，上</w:t>
      </w:r>
      <w:r>
        <w:rPr>
          <w:rFonts w:ascii="宋体" w:eastAsia="宋体" w:hAnsi="宋体" w:cs="宋体" w:hint="eastAsia"/>
        </w:rPr>
        <w:lastRenderedPageBreak/>
        <w:t>交税收超千万。</w:t>
      </w:r>
    </w:p>
    <w:p w14:paraId="693627F5" w14:textId="1AEC3F00" w:rsidR="005572C7" w:rsidRDefault="00263EC9" w:rsidP="00263EC9">
      <w:pPr>
        <w:pStyle w:val="af9"/>
        <w:shd w:val="clear" w:color="auto" w:fill="FFFFFF"/>
        <w:spacing w:before="0" w:beforeAutospacing="0" w:after="0" w:afterAutospacing="0" w:line="360" w:lineRule="auto"/>
        <w:ind w:firstLine="482"/>
        <w:rPr>
          <w:rFonts w:asciiTheme="minorEastAsia" w:eastAsiaTheme="minorEastAsia" w:hAnsiTheme="minorEastAsia" w:cs="Times New Roman"/>
        </w:rPr>
      </w:pPr>
      <w:r w:rsidRPr="00263EC9">
        <w:rPr>
          <w:rFonts w:asciiTheme="minorEastAsia" w:eastAsiaTheme="minorEastAsia" w:hAnsiTheme="minorEastAsia" w:cs="Times New Roman" w:hint="eastAsia"/>
        </w:rPr>
        <w:t>全球经济一体化的趋势下，</w:t>
      </w:r>
      <w:proofErr w:type="gramStart"/>
      <w:r w:rsidRPr="00263EC9">
        <w:rPr>
          <w:rFonts w:asciiTheme="minorEastAsia" w:eastAsiaTheme="minorEastAsia" w:hAnsiTheme="minorEastAsia" w:cs="Times New Roman" w:hint="eastAsia"/>
        </w:rPr>
        <w:t>颜雪将</w:t>
      </w:r>
      <w:proofErr w:type="gramEnd"/>
      <w:r w:rsidRPr="00263EC9">
        <w:rPr>
          <w:rFonts w:asciiTheme="minorEastAsia" w:eastAsiaTheme="minorEastAsia" w:hAnsiTheme="minorEastAsia" w:cs="Times New Roman" w:hint="eastAsia"/>
        </w:rPr>
        <w:t>继续深钻专业领域，提升自身技术高度，完善产品结构，优化全球服务网络平台朝着拥有国际先进技术和文化的企业方向迈进</w:t>
      </w:r>
      <w:r w:rsidR="00186C0D" w:rsidRPr="00186C0D">
        <w:rPr>
          <w:rFonts w:asciiTheme="minorEastAsia" w:eastAsiaTheme="minorEastAsia" w:hAnsiTheme="minorEastAsia" w:cs="Times New Roman" w:hint="eastAsia"/>
        </w:rPr>
        <w:t>。坚持以质取胜，建立国际标准的质量管理标准和监控体系，构建领先的企业文化；坚持不断创新，时刻保持公司发展活力，确保公司的行业领先地位，受到市场的一直好评</w:t>
      </w:r>
      <w:r w:rsidR="00AF5419">
        <w:rPr>
          <w:rFonts w:asciiTheme="minorEastAsia" w:eastAsiaTheme="minorEastAsia" w:hAnsiTheme="minorEastAsia" w:cs="Times New Roman" w:hint="eastAsia"/>
        </w:rPr>
        <w:t>。</w:t>
      </w:r>
    </w:p>
    <w:p w14:paraId="5DA7D64B" w14:textId="77777777" w:rsidR="005572C7" w:rsidRDefault="00AF5419">
      <w:pPr>
        <w:spacing w:line="360" w:lineRule="auto"/>
        <w:ind w:firstLineChars="200" w:firstLine="480"/>
        <w:outlineLvl w:val="0"/>
        <w:rPr>
          <w:rFonts w:asciiTheme="minorEastAsia" w:hAnsiTheme="minorEastAsia" w:cs="Times New Roman"/>
          <w:kern w:val="0"/>
          <w:sz w:val="24"/>
          <w:szCs w:val="24"/>
        </w:rPr>
      </w:pPr>
      <w:r>
        <w:rPr>
          <w:rFonts w:asciiTheme="minorEastAsia" w:hAnsiTheme="minorEastAsia" w:cs="Times New Roman" w:hint="eastAsia"/>
          <w:kern w:val="0"/>
          <w:sz w:val="24"/>
          <w:szCs w:val="24"/>
        </w:rPr>
        <w:t>二、企业质量管理</w:t>
      </w:r>
      <w:bookmarkEnd w:id="9"/>
      <w:bookmarkEnd w:id="10"/>
      <w:bookmarkEnd w:id="11"/>
    </w:p>
    <w:p w14:paraId="0AD4D17E"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2" w:name="_Toc28792"/>
      <w:bookmarkStart w:id="13" w:name="_Toc515451668"/>
      <w:r>
        <w:rPr>
          <w:rFonts w:asciiTheme="minorEastAsia" w:hAnsiTheme="minorEastAsia" w:cs="Times New Roman" w:hint="eastAsia"/>
          <w:kern w:val="0"/>
          <w:sz w:val="24"/>
          <w:szCs w:val="24"/>
        </w:rPr>
        <w:t>（一）企业质量理念</w:t>
      </w:r>
      <w:bookmarkEnd w:id="12"/>
      <w:bookmarkEnd w:id="13"/>
    </w:p>
    <w:p w14:paraId="217584E0" w14:textId="5BA2EAF9"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公司成立之初，便致力于打造高质量产品，将产品质量视为企业生存和发展的重要基石，</w:t>
      </w:r>
      <w:r>
        <w:rPr>
          <w:rFonts w:asciiTheme="minorEastAsia" w:hAnsiTheme="minorEastAsia" w:cs="Times New Roman"/>
          <w:kern w:val="0"/>
          <w:sz w:val="24"/>
          <w:szCs w:val="24"/>
        </w:rPr>
        <w:t>公司</w:t>
      </w:r>
      <w:r>
        <w:rPr>
          <w:rFonts w:asciiTheme="minorEastAsia" w:hAnsiTheme="minorEastAsia" w:cs="Times New Roman" w:hint="eastAsia"/>
          <w:kern w:val="0"/>
          <w:sz w:val="24"/>
          <w:szCs w:val="24"/>
        </w:rPr>
        <w:t>先后通过了</w:t>
      </w:r>
      <w:r>
        <w:rPr>
          <w:rFonts w:asciiTheme="minorEastAsia" w:hAnsiTheme="minorEastAsia" w:cs="Times New Roman"/>
          <w:kern w:val="0"/>
          <w:sz w:val="24"/>
          <w:szCs w:val="24"/>
        </w:rPr>
        <w:t>ISO9001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ISO14001</w:t>
      </w:r>
      <w:r>
        <w:rPr>
          <w:rFonts w:asciiTheme="minorEastAsia" w:hAnsiTheme="minorEastAsia" w:cs="Times New Roman" w:hint="eastAsia"/>
          <w:kern w:val="0"/>
          <w:sz w:val="24"/>
          <w:szCs w:val="24"/>
        </w:rPr>
        <w:t>和</w:t>
      </w:r>
      <w:r>
        <w:rPr>
          <w:rFonts w:asciiTheme="minorEastAsia" w:hAnsiTheme="minorEastAsia" w:cs="Times New Roman"/>
          <w:kern w:val="0"/>
          <w:sz w:val="24"/>
          <w:szCs w:val="24"/>
        </w:rPr>
        <w:t>OHSAS1800</w:t>
      </w:r>
      <w:r>
        <w:rPr>
          <w:rFonts w:asciiTheme="minorEastAsia" w:hAnsiTheme="minorEastAsia" w:cs="Times New Roman" w:hint="eastAsia"/>
          <w:kern w:val="0"/>
          <w:sz w:val="24"/>
          <w:szCs w:val="24"/>
        </w:rPr>
        <w:t>1管理体系的认证，产品实物质量达到国际领先水平。</w:t>
      </w:r>
      <w:proofErr w:type="gramStart"/>
      <w:r w:rsidR="00263EC9">
        <w:rPr>
          <w:rFonts w:asciiTheme="minorEastAsia" w:hAnsiTheme="minorEastAsia" w:cs="Times New Roman" w:hint="eastAsia"/>
          <w:kern w:val="0"/>
          <w:sz w:val="24"/>
          <w:szCs w:val="24"/>
        </w:rPr>
        <w:t>颜雪</w:t>
      </w:r>
      <w:r>
        <w:rPr>
          <w:rFonts w:asciiTheme="minorEastAsia" w:hAnsiTheme="minorEastAsia" w:cs="Times New Roman" w:hint="eastAsia"/>
          <w:kern w:val="0"/>
          <w:sz w:val="24"/>
          <w:szCs w:val="24"/>
        </w:rPr>
        <w:t>的</w:t>
      </w:r>
      <w:proofErr w:type="gramEnd"/>
      <w:r>
        <w:rPr>
          <w:rFonts w:asciiTheme="minorEastAsia" w:hAnsiTheme="minorEastAsia" w:cs="Times New Roman" w:hint="eastAsia"/>
          <w:kern w:val="0"/>
          <w:sz w:val="24"/>
          <w:szCs w:val="24"/>
        </w:rPr>
        <w:t>质量理念是“</w:t>
      </w:r>
      <w:r w:rsidR="00263EC9">
        <w:rPr>
          <w:rFonts w:asciiTheme="minorEastAsia" w:hAnsiTheme="minorEastAsia" w:cs="Times New Roman" w:hint="eastAsia"/>
          <w:kern w:val="0"/>
          <w:sz w:val="24"/>
          <w:szCs w:val="24"/>
        </w:rPr>
        <w:t>产品质量是生命；顾客满意是根本；改造提高是动力；走向世界是追求</w:t>
      </w:r>
      <w:r>
        <w:rPr>
          <w:rFonts w:asciiTheme="minorEastAsia" w:hAnsiTheme="minorEastAsia" w:cs="Times New Roman" w:hint="eastAsia"/>
          <w:kern w:val="0"/>
          <w:sz w:val="24"/>
          <w:szCs w:val="24"/>
        </w:rPr>
        <w:t>”</w:t>
      </w:r>
    </w:p>
    <w:p w14:paraId="34773E65"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Pr>
          <w:rFonts w:asciiTheme="minorEastAsia" w:hAnsiTheme="minorEastAsia" w:cs="Times New Roman"/>
          <w:kern w:val="0"/>
          <w:sz w:val="24"/>
          <w:szCs w:val="24"/>
        </w:rPr>
        <w:t>严格按该国际质量管理体系执行，使企业产品的质量得到有力的保障，从而使企业的质量方针得以顺利推行。</w:t>
      </w:r>
      <w:r>
        <w:rPr>
          <w:rFonts w:asciiTheme="minorEastAsia" w:hAnsiTheme="minorEastAsia" w:cs="Times New Roman" w:hint="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asciiTheme="minorEastAsia" w:hAnsiTheme="minorEastAsia" w:cs="Times New Roman"/>
          <w:kern w:val="0"/>
          <w:sz w:val="24"/>
          <w:szCs w:val="24"/>
        </w:rPr>
        <w:t>自建厂以来，公司从未出现过重大质量投诉，在历年接受各级质量技术部门的抽检中，合格率均达</w:t>
      </w:r>
      <w:r>
        <w:rPr>
          <w:rFonts w:asciiTheme="minorEastAsia" w:hAnsiTheme="minorEastAsia" w:cs="Times New Roman" w:hint="eastAsia"/>
          <w:kern w:val="0"/>
          <w:sz w:val="24"/>
          <w:szCs w:val="24"/>
        </w:rPr>
        <w:t>99.5</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以上</w:t>
      </w:r>
      <w:r>
        <w:rPr>
          <w:rFonts w:asciiTheme="minorEastAsia" w:hAnsiTheme="minorEastAsia" w:cs="Times New Roman"/>
          <w:kern w:val="0"/>
          <w:sz w:val="24"/>
          <w:szCs w:val="24"/>
        </w:rPr>
        <w:t>。</w:t>
      </w:r>
    </w:p>
    <w:p w14:paraId="5DA18B4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公司通过会议、宣传栏、企业网站、</w:t>
      </w:r>
      <w:proofErr w:type="gramStart"/>
      <w:r>
        <w:rPr>
          <w:rFonts w:asciiTheme="minorEastAsia" w:hAnsiTheme="minorEastAsia" w:cs="Times New Roman" w:hint="eastAsia"/>
          <w:kern w:val="0"/>
          <w:sz w:val="24"/>
          <w:szCs w:val="24"/>
        </w:rPr>
        <w:t>微信公众号</w:t>
      </w:r>
      <w:proofErr w:type="gramEnd"/>
      <w:r>
        <w:rPr>
          <w:rFonts w:asciiTheme="minorEastAsia" w:hAnsiTheme="minorEastAsia" w:cs="Times New Roman" w:hint="eastAsia"/>
          <w:kern w:val="0"/>
          <w:sz w:val="24"/>
          <w:szCs w:val="24"/>
        </w:rPr>
        <w:t>对企业文化、质量理念进行宣传。</w:t>
      </w:r>
    </w:p>
    <w:p w14:paraId="1969BDF3"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4" w:name="_Toc515451670"/>
      <w:bookmarkStart w:id="15" w:name="_Toc9290"/>
      <w:r>
        <w:rPr>
          <w:rFonts w:asciiTheme="minorEastAsia" w:hAnsiTheme="minorEastAsia" w:cs="Times New Roman" w:hint="eastAsia"/>
          <w:kern w:val="0"/>
          <w:sz w:val="24"/>
          <w:szCs w:val="24"/>
        </w:rPr>
        <w:t>（二）质量管理机构</w:t>
      </w:r>
      <w:bookmarkEnd w:id="14"/>
      <w:bookmarkEnd w:id="15"/>
    </w:p>
    <w:p w14:paraId="08A8D6D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公司遵循质量管理“三不原则”：不接受不合格品、不制造不合格品，</w:t>
      </w:r>
      <w:proofErr w:type="gramStart"/>
      <w:r>
        <w:rPr>
          <w:rFonts w:asciiTheme="minorEastAsia" w:hAnsiTheme="minorEastAsia" w:cs="Times New Roman" w:hint="eastAsia"/>
          <w:kern w:val="0"/>
          <w:sz w:val="24"/>
          <w:szCs w:val="24"/>
        </w:rPr>
        <w:t>不</w:t>
      </w:r>
      <w:proofErr w:type="gramEnd"/>
      <w:r>
        <w:rPr>
          <w:rFonts w:asciiTheme="minorEastAsia" w:hAnsiTheme="minorEastAsia" w:cs="Times New Roman" w:hint="eastAsia"/>
          <w:kern w:val="0"/>
          <w:sz w:val="24"/>
          <w:szCs w:val="24"/>
        </w:rPr>
        <w:t>流出不合格品。本着对产品质量的高度重视，公司建立质量负责人制度，制定了各料件、部件、产品的检验标准，并各司其职、相互沟通配合，从研发、采购、生产等各过程，加强产品质量把控。</w:t>
      </w:r>
      <w:bookmarkStart w:id="16" w:name="_Toc515451671"/>
    </w:p>
    <w:p w14:paraId="5047AFFB"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图1：质量、环境、职业健康安全管理体系组织架构图</w:t>
      </w:r>
    </w:p>
    <w:p w14:paraId="7EEA40F6" w14:textId="19787E7A" w:rsidR="005572C7" w:rsidRDefault="00263EC9" w:rsidP="00263EC9">
      <w:pPr>
        <w:spacing w:line="360" w:lineRule="auto"/>
        <w:rPr>
          <w:rFonts w:asciiTheme="minorEastAsia" w:hAnsiTheme="minorEastAsia" w:cs="Times New Roman"/>
          <w:kern w:val="0"/>
          <w:sz w:val="24"/>
          <w:szCs w:val="24"/>
        </w:rPr>
      </w:pPr>
      <w:r w:rsidRPr="00263EC9">
        <w:rPr>
          <w:rFonts w:asciiTheme="minorEastAsia" w:hAnsiTheme="minorEastAsia" w:cs="Times New Roman"/>
          <w:noProof/>
          <w:kern w:val="0"/>
          <w:sz w:val="24"/>
          <w:szCs w:val="24"/>
        </w:rPr>
        <w:lastRenderedPageBreak/>
        <w:drawing>
          <wp:inline distT="0" distB="0" distL="0" distR="0" wp14:anchorId="3E98C11F" wp14:editId="0FC40DD9">
            <wp:extent cx="5274310" cy="3444240"/>
            <wp:effectExtent l="0" t="0" r="254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274310" cy="3444240"/>
                    </a:xfrm>
                    <a:prstGeom prst="rect">
                      <a:avLst/>
                    </a:prstGeom>
                  </pic:spPr>
                </pic:pic>
              </a:graphicData>
            </a:graphic>
          </wp:inline>
        </w:drawing>
      </w:r>
    </w:p>
    <w:p w14:paraId="7BCB1998"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7" w:name="_Toc21673"/>
      <w:r>
        <w:rPr>
          <w:rFonts w:asciiTheme="minorEastAsia" w:hAnsiTheme="minorEastAsia" w:cs="Times New Roman" w:hint="eastAsia"/>
          <w:kern w:val="0"/>
          <w:sz w:val="24"/>
          <w:szCs w:val="24"/>
        </w:rPr>
        <w:t>（三）质量管理体系</w:t>
      </w:r>
      <w:bookmarkEnd w:id="16"/>
      <w:bookmarkEnd w:id="17"/>
    </w:p>
    <w:p w14:paraId="39A1E2B7" w14:textId="15937BB4"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公司自引入ISO9001质量管理体系以来，“</w:t>
      </w:r>
      <w:r w:rsidR="00263EC9">
        <w:rPr>
          <w:rFonts w:asciiTheme="minorEastAsia" w:hAnsiTheme="minorEastAsia" w:cs="Times New Roman" w:hint="eastAsia"/>
          <w:kern w:val="0"/>
          <w:sz w:val="24"/>
          <w:szCs w:val="24"/>
        </w:rPr>
        <w:t>产品质量是生命；顾客满意是根本；改造提高是动力；走向世界是追求</w:t>
      </w:r>
      <w:r>
        <w:rPr>
          <w:rFonts w:asciiTheme="minorEastAsia" w:hAnsiTheme="minorEastAsia" w:cs="Times New Roman" w:hint="eastAsia"/>
          <w:kern w:val="0"/>
          <w:sz w:val="24"/>
          <w:szCs w:val="24"/>
        </w:rPr>
        <w:t>”为质量方针，围绕公司</w:t>
      </w:r>
      <w:r w:rsidR="00263EC9">
        <w:rPr>
          <w:rFonts w:asciiTheme="minorEastAsia" w:hAnsiTheme="minorEastAsia" w:cs="Times New Roman" w:hint="eastAsia"/>
          <w:kern w:val="0"/>
          <w:sz w:val="24"/>
          <w:szCs w:val="24"/>
        </w:rPr>
        <w:t>彩妆系列产品</w:t>
      </w:r>
      <w:r>
        <w:rPr>
          <w:rFonts w:asciiTheme="minorEastAsia" w:hAnsiTheme="minorEastAsia" w:cs="Times New Roman" w:hint="eastAsia"/>
          <w:kern w:val="0"/>
          <w:sz w:val="24"/>
          <w:szCs w:val="24"/>
        </w:rPr>
        <w:t>产品的设计、开发生产和销售过程，按GB/T 19001-2016《质量管理体系要求》建立质量管理体系，形成了质量手册、程序文件和其他质量文件等，加以实施和保持，并持续改进有效性。</w:t>
      </w:r>
    </w:p>
    <w:p w14:paraId="1283621F"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1、质量管理体系方针与目标</w:t>
      </w:r>
    </w:p>
    <w:p w14:paraId="5557F85B" w14:textId="6FA37B93" w:rsidR="005572C7" w:rsidRDefault="00AF5419" w:rsidP="00CD0A01">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从导入ISO 9001质量管理体系，坚持产品质量的“安全可靠，持续改进”，到导入卓越绩效管理模式，推行全面质量管理，坚持“</w:t>
      </w:r>
      <w:r w:rsidR="00263EC9" w:rsidRPr="00263EC9">
        <w:rPr>
          <w:rFonts w:asciiTheme="minorEastAsia" w:hAnsiTheme="minorEastAsia" w:cs="Times New Roman" w:hint="eastAsia"/>
          <w:kern w:val="0"/>
          <w:sz w:val="24"/>
          <w:szCs w:val="24"/>
        </w:rPr>
        <w:t>产品质量是生命；顾客满意是根本；改造提高是动力；走向世界是追求</w:t>
      </w:r>
      <w:r>
        <w:rPr>
          <w:rFonts w:asciiTheme="minorEastAsia" w:hAnsiTheme="minorEastAsia" w:cs="Times New Roman" w:hint="eastAsia"/>
          <w:kern w:val="0"/>
          <w:sz w:val="24"/>
          <w:szCs w:val="24"/>
        </w:rPr>
        <w:t>”，公司建立了以战略为核心，以GB/T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14:paraId="2ADFA4A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1.1质量方针：</w:t>
      </w:r>
    </w:p>
    <w:p w14:paraId="7306CA21" w14:textId="75B6EE6D" w:rsidR="00003FE6" w:rsidRPr="00003FE6" w:rsidRDefault="00263EC9" w:rsidP="00003FE6">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产品质量是生命；顾客满意是根本；改造提高是动力；走向世界是追求</w:t>
      </w:r>
    </w:p>
    <w:p w14:paraId="1BAB208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质量方针理解：</w:t>
      </w:r>
    </w:p>
    <w:p w14:paraId="2D0FF382" w14:textId="77777777" w:rsidR="00CD0A01" w:rsidRPr="00CD0A01"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lastRenderedPageBreak/>
        <w:t>顾客至上：以顾客为关注焦点，实现对顾客的承诺；</w:t>
      </w:r>
    </w:p>
    <w:p w14:paraId="57FD8F54" w14:textId="49890AFD" w:rsidR="00CD0A01" w:rsidRPr="00CD0A01" w:rsidRDefault="00263EC9" w:rsidP="00CD0A01">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改造提高</w:t>
      </w:r>
      <w:r w:rsidR="00CD0A01" w:rsidRPr="00CD0A01">
        <w:rPr>
          <w:rFonts w:asciiTheme="minorEastAsia" w:hAnsiTheme="minorEastAsia" w:cs="Times New Roman" w:hint="eastAsia"/>
          <w:kern w:val="0"/>
          <w:sz w:val="24"/>
          <w:szCs w:val="24"/>
        </w:rPr>
        <w:t>：每一批产品都制造精品，以高质量的产品回报社会；</w:t>
      </w:r>
    </w:p>
    <w:p w14:paraId="35705FD6" w14:textId="77777777" w:rsidR="00CD0A01" w:rsidRPr="00CD0A01"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全员环保：建立一体化管理体系，对公司全体人员提出要求，教育和激励全体员工以对环境负责的态度和方法来工作，逐步提高全体员工对环境保护意识和能力，强化污染的预防工作；</w:t>
      </w:r>
    </w:p>
    <w:p w14:paraId="331951CF" w14:textId="290CF1D6" w:rsidR="00CD0A01" w:rsidRPr="00CD0A01"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安全</w:t>
      </w:r>
      <w:r w:rsidR="00003FE6">
        <w:rPr>
          <w:rFonts w:asciiTheme="minorEastAsia" w:hAnsiTheme="minorEastAsia" w:cs="Times New Roman" w:hint="eastAsia"/>
          <w:kern w:val="0"/>
          <w:sz w:val="24"/>
          <w:szCs w:val="24"/>
        </w:rPr>
        <w:t>生产</w:t>
      </w:r>
      <w:r w:rsidRPr="00CD0A01">
        <w:rPr>
          <w:rFonts w:asciiTheme="minorEastAsia" w:hAnsiTheme="minorEastAsia" w:cs="Times New Roman" w:hint="eastAsia"/>
          <w:kern w:val="0"/>
          <w:sz w:val="24"/>
          <w:szCs w:val="24"/>
        </w:rPr>
        <w:t>：公司全体员工将安全第一，预防为主的思想贯穿整个生产过程，确保安全文明</w:t>
      </w:r>
      <w:r w:rsidR="00003FE6">
        <w:rPr>
          <w:rFonts w:asciiTheme="minorEastAsia" w:hAnsiTheme="minorEastAsia" w:cs="Times New Roman" w:hint="eastAsia"/>
          <w:kern w:val="0"/>
          <w:sz w:val="24"/>
          <w:szCs w:val="24"/>
        </w:rPr>
        <w:t>生产</w:t>
      </w:r>
      <w:r w:rsidRPr="00CD0A01">
        <w:rPr>
          <w:rFonts w:asciiTheme="minorEastAsia" w:hAnsiTheme="minorEastAsia" w:cs="Times New Roman" w:hint="eastAsia"/>
          <w:kern w:val="0"/>
          <w:sz w:val="24"/>
          <w:szCs w:val="24"/>
        </w:rPr>
        <w:t>；</w:t>
      </w:r>
    </w:p>
    <w:p w14:paraId="6D644D76" w14:textId="77777777" w:rsidR="00CD0A01" w:rsidRPr="00CD0A01"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保障健康：通过职业健康安全风险评价，控制重要危险源，减少事故，提高职业健康安全绩效，为公司全体人员和外来人员提供健康保障；</w:t>
      </w:r>
    </w:p>
    <w:p w14:paraId="3BFC8AD9" w14:textId="77777777" w:rsidR="00CD0A01" w:rsidRPr="00CD0A01"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诚实守信：自觉地遵守国家和地区的有关的现行法律、法规，信守承诺，维护公司荣誉；</w:t>
      </w:r>
    </w:p>
    <w:p w14:paraId="0F0A9EAD" w14:textId="37755B85" w:rsidR="005572C7" w:rsidRDefault="00CD0A01" w:rsidP="00CD0A01">
      <w:pPr>
        <w:spacing w:line="360" w:lineRule="auto"/>
        <w:ind w:firstLineChars="200" w:firstLine="480"/>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持续改进：对所有与顾客和相关方以及生产过程，不定期的监视和测量并定期评审，采取适宜的措施，实现环境绩效和职业健康安全绩效的持续改进</w:t>
      </w:r>
      <w:r w:rsidR="00AF5419">
        <w:rPr>
          <w:rFonts w:asciiTheme="minorEastAsia" w:hAnsiTheme="minorEastAsia" w:cs="Times New Roman" w:hint="eastAsia"/>
          <w:kern w:val="0"/>
          <w:sz w:val="24"/>
          <w:szCs w:val="24"/>
        </w:rPr>
        <w:t>。</w:t>
      </w:r>
    </w:p>
    <w:p w14:paraId="257613F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质量</w:t>
      </w:r>
      <w:proofErr w:type="gramStart"/>
      <w:r>
        <w:rPr>
          <w:rFonts w:asciiTheme="minorEastAsia" w:hAnsiTheme="minorEastAsia" w:cs="Times New Roman" w:hint="eastAsia"/>
          <w:kern w:val="0"/>
          <w:sz w:val="24"/>
          <w:szCs w:val="24"/>
        </w:rPr>
        <w:t>诚信方针</w:t>
      </w:r>
      <w:proofErr w:type="gramEnd"/>
      <w:r>
        <w:rPr>
          <w:rFonts w:asciiTheme="minorEastAsia" w:hAnsiTheme="minorEastAsia" w:cs="Times New Roman" w:hint="eastAsia"/>
          <w:kern w:val="0"/>
          <w:sz w:val="24"/>
          <w:szCs w:val="24"/>
        </w:rPr>
        <w:t xml:space="preserve"> ：</w:t>
      </w:r>
    </w:p>
    <w:p w14:paraId="3DE8984A" w14:textId="7471A92F"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打造一流的</w:t>
      </w:r>
      <w:r w:rsidR="00263EC9">
        <w:rPr>
          <w:rFonts w:asciiTheme="minorEastAsia" w:hAnsiTheme="minorEastAsia" w:cs="Times New Roman" w:hint="eastAsia"/>
          <w:kern w:val="0"/>
          <w:sz w:val="24"/>
          <w:szCs w:val="24"/>
        </w:rPr>
        <w:t>制造业</w:t>
      </w:r>
      <w:r>
        <w:rPr>
          <w:rFonts w:asciiTheme="minorEastAsia" w:hAnsiTheme="minorEastAsia" w:cs="Times New Roman" w:hint="eastAsia"/>
          <w:kern w:val="0"/>
          <w:sz w:val="24"/>
          <w:szCs w:val="24"/>
        </w:rPr>
        <w:t>企业，为</w:t>
      </w:r>
      <w:r w:rsidR="00CD0A01">
        <w:rPr>
          <w:rFonts w:asciiTheme="minorEastAsia" w:hAnsiTheme="minorEastAsia" w:cs="Times New Roman" w:hint="eastAsia"/>
          <w:kern w:val="0"/>
          <w:sz w:val="24"/>
          <w:szCs w:val="24"/>
        </w:rPr>
        <w:t>行业</w:t>
      </w:r>
      <w:r>
        <w:rPr>
          <w:rFonts w:asciiTheme="minorEastAsia" w:hAnsiTheme="minorEastAsia" w:cs="Times New Roman" w:hint="eastAsia"/>
          <w:kern w:val="0"/>
          <w:sz w:val="24"/>
          <w:szCs w:val="24"/>
        </w:rPr>
        <w:t>提供优质、高效</w:t>
      </w:r>
      <w:r w:rsidR="00E37F71">
        <w:rPr>
          <w:rFonts w:asciiTheme="minorEastAsia" w:hAnsiTheme="minorEastAsia" w:cs="Times New Roman" w:hint="eastAsia"/>
          <w:kern w:val="0"/>
          <w:sz w:val="24"/>
          <w:szCs w:val="24"/>
        </w:rPr>
        <w:t>的</w:t>
      </w:r>
      <w:r w:rsidR="00263EC9">
        <w:rPr>
          <w:rFonts w:asciiTheme="minorEastAsia" w:hAnsiTheme="minorEastAsia" w:cs="Times New Roman" w:hint="eastAsia"/>
          <w:kern w:val="0"/>
          <w:sz w:val="24"/>
          <w:szCs w:val="24"/>
        </w:rPr>
        <w:t>彩妆系列</w:t>
      </w:r>
      <w:r w:rsidR="00E37F71">
        <w:rPr>
          <w:rFonts w:asciiTheme="minorEastAsia" w:hAnsiTheme="minorEastAsia" w:cs="Times New Roman" w:hint="eastAsia"/>
          <w:kern w:val="0"/>
          <w:sz w:val="24"/>
          <w:szCs w:val="24"/>
        </w:rPr>
        <w:t>产品</w:t>
      </w:r>
      <w:r>
        <w:rPr>
          <w:rFonts w:asciiTheme="minorEastAsia" w:hAnsiTheme="minorEastAsia" w:cs="Times New Roman" w:hint="eastAsia"/>
          <w:kern w:val="0"/>
          <w:sz w:val="24"/>
          <w:szCs w:val="24"/>
        </w:rPr>
        <w:t>。</w:t>
      </w:r>
    </w:p>
    <w:p w14:paraId="1F271325"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2、质量教育</w:t>
      </w:r>
    </w:p>
    <w:p w14:paraId="3916382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14:paraId="2473FA9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14:paraId="106254D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3、质量法规及责任制度</w:t>
      </w:r>
    </w:p>
    <w:p w14:paraId="275CB27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公司通过收集法律法规及其它标准、要求，制定内部相关标准，使产品达到</w:t>
      </w:r>
      <w:r>
        <w:rPr>
          <w:rFonts w:asciiTheme="minorEastAsia" w:hAnsiTheme="minorEastAsia" w:cs="Times New Roman" w:hint="eastAsia"/>
          <w:kern w:val="0"/>
          <w:sz w:val="24"/>
          <w:szCs w:val="24"/>
        </w:rPr>
        <w:lastRenderedPageBreak/>
        <w:t>国家法律法规和国家、行业标准的要求（部分指标超过外部要求），从产品技术上</w:t>
      </w:r>
      <w:proofErr w:type="gramStart"/>
      <w:r>
        <w:rPr>
          <w:rFonts w:asciiTheme="minorEastAsia" w:hAnsiTheme="minorEastAsia" w:cs="Times New Roman" w:hint="eastAsia"/>
          <w:kern w:val="0"/>
          <w:sz w:val="24"/>
          <w:szCs w:val="24"/>
        </w:rPr>
        <w:t>践行</w:t>
      </w:r>
      <w:proofErr w:type="gramEnd"/>
      <w:r>
        <w:rPr>
          <w:rFonts w:asciiTheme="minorEastAsia" w:hAnsiTheme="minorEastAsia" w:cs="Times New Roman" w:hint="eastAsia"/>
          <w:kern w:val="0"/>
          <w:sz w:val="24"/>
          <w:szCs w:val="24"/>
        </w:rPr>
        <w:t>社会责任。同时，公司制定了《管理方针》《质量/环境/职业健康安全管理体系策划》、《管理方案》，对产品质量控制明确责任，遵循对质量事故不放过原则。</w:t>
      </w:r>
    </w:p>
    <w:p w14:paraId="2A373F39"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公司在新产品、新技术研发过程中，积极识别收集法律、法规、行业与产品标准、知识产权风险规避及合</w:t>
      </w:r>
      <w:proofErr w:type="gramStart"/>
      <w:r>
        <w:rPr>
          <w:rFonts w:asciiTheme="minorEastAsia" w:hAnsiTheme="minorEastAsia" w:cs="Times New Roman" w:hint="eastAsia"/>
          <w:kern w:val="0"/>
          <w:sz w:val="24"/>
          <w:szCs w:val="24"/>
        </w:rPr>
        <w:t>规</w:t>
      </w:r>
      <w:proofErr w:type="gramEnd"/>
      <w:r>
        <w:rPr>
          <w:rFonts w:asciiTheme="minorEastAsia" w:hAnsiTheme="minorEastAsia" w:cs="Times New Roman" w:hint="eastAsia"/>
          <w:kern w:val="0"/>
          <w:sz w:val="24"/>
          <w:szCs w:val="24"/>
        </w:rPr>
        <w:t>性进行评价，以满足法律、法规以及客户的要求与期望。</w:t>
      </w:r>
    </w:p>
    <w:p w14:paraId="248125D5"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表1：公司所遵守的质量标准和其他相关法律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tblGrid>
      <w:tr w:rsidR="005572C7" w14:paraId="48D80617" w14:textId="77777777">
        <w:trPr>
          <w:trHeight w:val="445"/>
          <w:tblHeader/>
          <w:jc w:val="center"/>
        </w:trPr>
        <w:tc>
          <w:tcPr>
            <w:tcW w:w="1276" w:type="dxa"/>
            <w:tcBorders>
              <w:bottom w:val="single" w:sz="4" w:space="0" w:color="auto"/>
            </w:tcBorders>
            <w:vAlign w:val="center"/>
          </w:tcPr>
          <w:p w14:paraId="099511BB"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类 别</w:t>
            </w:r>
          </w:p>
        </w:tc>
        <w:tc>
          <w:tcPr>
            <w:tcW w:w="7088" w:type="dxa"/>
            <w:tcBorders>
              <w:bottom w:val="single" w:sz="4" w:space="0" w:color="auto"/>
            </w:tcBorders>
            <w:vAlign w:val="center"/>
          </w:tcPr>
          <w:p w14:paraId="36D5F300"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内  容</w:t>
            </w:r>
          </w:p>
        </w:tc>
      </w:tr>
      <w:tr w:rsidR="005572C7" w14:paraId="7E11487E" w14:textId="77777777">
        <w:trPr>
          <w:trHeight w:val="919"/>
          <w:jc w:val="center"/>
        </w:trPr>
        <w:tc>
          <w:tcPr>
            <w:tcW w:w="1276" w:type="dxa"/>
            <w:vAlign w:val="center"/>
          </w:tcPr>
          <w:p w14:paraId="226E77F3"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员工权益</w:t>
            </w:r>
          </w:p>
          <w:p w14:paraId="02FC65B8"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社会责任</w:t>
            </w:r>
          </w:p>
        </w:tc>
        <w:tc>
          <w:tcPr>
            <w:tcW w:w="7088" w:type="dxa"/>
            <w:vAlign w:val="center"/>
          </w:tcPr>
          <w:p w14:paraId="27D6FF6A" w14:textId="77777777" w:rsidR="005572C7" w:rsidRDefault="00AF5419">
            <w:pPr>
              <w:spacing w:line="360" w:lineRule="auto"/>
              <w:rPr>
                <w:rFonts w:asciiTheme="minorEastAsia" w:hAnsiTheme="minorEastAsia" w:cs="Times New Roman"/>
                <w:kern w:val="0"/>
                <w:sz w:val="24"/>
                <w:szCs w:val="24"/>
              </w:rPr>
            </w:pPr>
            <w:r>
              <w:rPr>
                <w:rFonts w:asciiTheme="minorEastAsia" w:hAnsiTheme="minorEastAsia" w:cs="Times New Roman"/>
                <w:kern w:val="0"/>
                <w:sz w:val="24"/>
                <w:szCs w:val="24"/>
              </w:rPr>
              <w:t>《劳动法》、《工会法》、《消费者权益保护法》、《环境保护法》、《安全生产法》、《职业病防治法》、ISO9001:20</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、ISO14001：20</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标准、OHSAS18000标准等</w:t>
            </w:r>
          </w:p>
        </w:tc>
      </w:tr>
      <w:tr w:rsidR="005572C7" w14:paraId="08666BF0" w14:textId="77777777">
        <w:trPr>
          <w:trHeight w:val="783"/>
          <w:jc w:val="center"/>
        </w:trPr>
        <w:tc>
          <w:tcPr>
            <w:tcW w:w="1276" w:type="dxa"/>
            <w:vAlign w:val="center"/>
          </w:tcPr>
          <w:p w14:paraId="78170973"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产品标准执行与制定</w:t>
            </w:r>
          </w:p>
        </w:tc>
        <w:tc>
          <w:tcPr>
            <w:tcW w:w="7088" w:type="dxa"/>
            <w:vAlign w:val="center"/>
          </w:tcPr>
          <w:p w14:paraId="71E20F00" w14:textId="71B3EABD" w:rsidR="005572C7" w:rsidRPr="00B91746" w:rsidRDefault="00CD0A01">
            <w:pPr>
              <w:spacing w:line="360" w:lineRule="auto"/>
              <w:rPr>
                <w:rFonts w:asciiTheme="minorEastAsia" w:hAnsiTheme="minorEastAsia" w:cs="Times New Roman"/>
                <w:kern w:val="0"/>
                <w:sz w:val="24"/>
                <w:szCs w:val="24"/>
              </w:rPr>
            </w:pPr>
            <w:r w:rsidRPr="00CD0A01">
              <w:rPr>
                <w:rFonts w:asciiTheme="minorEastAsia" w:hAnsiTheme="minorEastAsia" w:cs="Times New Roman" w:hint="eastAsia"/>
                <w:kern w:val="0"/>
                <w:sz w:val="24"/>
                <w:szCs w:val="24"/>
              </w:rPr>
              <w:t>“浙江制造”标准</w:t>
            </w:r>
            <w:r>
              <w:rPr>
                <w:rFonts w:asciiTheme="minorEastAsia" w:hAnsiTheme="minorEastAsia" w:cs="Times New Roman"/>
                <w:kern w:val="0"/>
                <w:sz w:val="24"/>
                <w:szCs w:val="24"/>
              </w:rPr>
              <w:t xml:space="preserve">T/ZZB </w:t>
            </w:r>
            <w:r w:rsidR="00E37F71">
              <w:rPr>
                <w:rFonts w:asciiTheme="minorEastAsia" w:hAnsiTheme="minorEastAsia" w:cs="Times New Roman"/>
                <w:kern w:val="0"/>
                <w:sz w:val="24"/>
                <w:szCs w:val="24"/>
              </w:rPr>
              <w:t>2</w:t>
            </w:r>
            <w:r w:rsidR="007D211C">
              <w:rPr>
                <w:rFonts w:asciiTheme="minorEastAsia" w:hAnsiTheme="minorEastAsia" w:cs="Times New Roman"/>
                <w:kern w:val="0"/>
                <w:sz w:val="24"/>
                <w:szCs w:val="24"/>
              </w:rPr>
              <w:t>419</w:t>
            </w:r>
            <w:r w:rsidRPr="00CD0A01">
              <w:rPr>
                <w:rFonts w:asciiTheme="minorEastAsia" w:hAnsiTheme="minorEastAsia" w:cs="Times New Roman" w:hint="eastAsia"/>
                <w:kern w:val="0"/>
                <w:sz w:val="24"/>
                <w:szCs w:val="24"/>
              </w:rPr>
              <w:t>—2020《</w:t>
            </w:r>
            <w:r w:rsidR="007D211C">
              <w:rPr>
                <w:rFonts w:asciiTheme="minorEastAsia" w:hAnsiTheme="minorEastAsia" w:cs="Times New Roman" w:hint="eastAsia"/>
                <w:kern w:val="0"/>
                <w:sz w:val="24"/>
                <w:szCs w:val="24"/>
              </w:rPr>
              <w:t>粉块眼影</w:t>
            </w:r>
            <w:r w:rsidRPr="00CD0A01">
              <w:rPr>
                <w:rFonts w:asciiTheme="minorEastAsia" w:hAnsiTheme="minorEastAsia" w:cs="Times New Roman" w:hint="eastAsia"/>
                <w:kern w:val="0"/>
                <w:sz w:val="24"/>
                <w:szCs w:val="24"/>
              </w:rPr>
              <w:t>》</w:t>
            </w:r>
            <w:r w:rsidR="00AF5419" w:rsidRPr="00B91746">
              <w:rPr>
                <w:rFonts w:asciiTheme="minorEastAsia" w:hAnsiTheme="minorEastAsia" w:cs="Times New Roman" w:hint="eastAsia"/>
                <w:kern w:val="0"/>
                <w:sz w:val="24"/>
                <w:szCs w:val="24"/>
              </w:rPr>
              <w:t>等。</w:t>
            </w:r>
          </w:p>
        </w:tc>
      </w:tr>
    </w:tbl>
    <w:p w14:paraId="5C47904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公司制定了《内部质量审核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14:paraId="4076050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不合格输出的控制程序》程序对不合格品进行了严格管控。公司对不合格品应进行标识（如经检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14:paraId="0AAC8BB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此外，公司还制定了《质量管理手册》、《过程能力控制程序》、《不合格控制程序》等制度，对出现的质量问题进行问责和教育，并在日常研发、生产作业中，强调系统化，通过品管圈、持续改善等活动及质量工具的展开，充分应用</w:t>
      </w:r>
      <w:r>
        <w:rPr>
          <w:rFonts w:asciiTheme="minorEastAsia" w:hAnsiTheme="minorEastAsia" w:cs="Times New Roman" w:hint="eastAsia"/>
          <w:kern w:val="0"/>
          <w:sz w:val="24"/>
          <w:szCs w:val="24"/>
        </w:rPr>
        <w:lastRenderedPageBreak/>
        <w:t>PDCA循环，持续改善，追求卓越。</w:t>
      </w:r>
    </w:p>
    <w:p w14:paraId="18794DC4"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8" w:name="_Toc31735"/>
      <w:bookmarkStart w:id="19" w:name="_Toc451594568"/>
      <w:bookmarkStart w:id="20" w:name="_Toc515451673"/>
      <w:r>
        <w:rPr>
          <w:rFonts w:asciiTheme="minorEastAsia" w:hAnsiTheme="minorEastAsia" w:cs="Times New Roman" w:hint="eastAsia"/>
          <w:kern w:val="0"/>
          <w:sz w:val="24"/>
          <w:szCs w:val="24"/>
        </w:rPr>
        <w:t>（四）质量诚信管理</w:t>
      </w:r>
      <w:bookmarkEnd w:id="18"/>
      <w:bookmarkEnd w:id="19"/>
      <w:bookmarkEnd w:id="20"/>
    </w:p>
    <w:p w14:paraId="00A920F6"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1" w:name="_Toc515451674"/>
      <w:r>
        <w:rPr>
          <w:rFonts w:asciiTheme="minorEastAsia" w:hAnsiTheme="minorEastAsia" w:cs="Times New Roman" w:hint="eastAsia"/>
          <w:kern w:val="0"/>
          <w:sz w:val="24"/>
          <w:szCs w:val="24"/>
        </w:rPr>
        <w:t>1、质量承诺</w:t>
      </w:r>
      <w:bookmarkEnd w:id="21"/>
    </w:p>
    <w:p w14:paraId="73623F2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a）诚信守法</w:t>
      </w:r>
    </w:p>
    <w:p w14:paraId="1B1DA771" w14:textId="62C5AFF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高层领导遵循“</w:t>
      </w:r>
      <w:r>
        <w:rPr>
          <w:rFonts w:asciiTheme="minorEastAsia" w:hAnsiTheme="minorEastAsia" w:cs="Times New Roman" w:hint="eastAsia"/>
          <w:kern w:val="0"/>
          <w:sz w:val="24"/>
          <w:szCs w:val="24"/>
        </w:rPr>
        <w:t>合作重于竞争</w:t>
      </w:r>
      <w:r>
        <w:rPr>
          <w:rFonts w:asciiTheme="minorEastAsia" w:hAnsiTheme="minorEastAsia" w:cs="Times New Roman"/>
          <w:kern w:val="0"/>
          <w:sz w:val="24"/>
          <w:szCs w:val="24"/>
        </w:rPr>
        <w:t>”的</w:t>
      </w:r>
      <w:r>
        <w:rPr>
          <w:rFonts w:asciiTheme="minorEastAsia" w:hAnsiTheme="minorEastAsia" w:cs="Times New Roman" w:hint="eastAsia"/>
          <w:kern w:val="0"/>
          <w:sz w:val="24"/>
          <w:szCs w:val="24"/>
        </w:rPr>
        <w:t>经营</w:t>
      </w:r>
      <w:r>
        <w:rPr>
          <w:rFonts w:asciiTheme="minorEastAsia" w:hAnsiTheme="minorEastAsia" w:cs="Times New Roman"/>
          <w:kern w:val="0"/>
          <w:sz w:val="24"/>
          <w:szCs w:val="24"/>
        </w:rPr>
        <w:t>理念，严格遵循《公司法》、《经济法》、《合同法》、《产品质量法》、《安全生产法》、《环保法》、《劳动法》以及</w:t>
      </w:r>
      <w:r w:rsidR="00E81576">
        <w:rPr>
          <w:rFonts w:asciiTheme="minorEastAsia" w:hAnsiTheme="minorEastAsia" w:cs="Times New Roman" w:hint="eastAsia"/>
          <w:kern w:val="0"/>
          <w:sz w:val="24"/>
          <w:szCs w:val="24"/>
        </w:rPr>
        <w:t>化妆品</w:t>
      </w:r>
      <w:r>
        <w:rPr>
          <w:rFonts w:asciiTheme="minorEastAsia" w:hAnsiTheme="minorEastAsia" w:cs="Times New Roman"/>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14:paraId="5BAD6B3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b）满足客户需求</w:t>
      </w:r>
    </w:p>
    <w:p w14:paraId="26F6528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14:paraId="52C7E39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2、质量管理</w:t>
      </w:r>
    </w:p>
    <w:p w14:paraId="5972478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--质量监测</w:t>
      </w:r>
    </w:p>
    <w:p w14:paraId="102F110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公司应对以下内容的数据进行收集与分析：</w:t>
      </w:r>
    </w:p>
    <w:p w14:paraId="78AD5DE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a.顾客满意程度调查表进行统计分析。</w:t>
      </w:r>
    </w:p>
    <w:p w14:paraId="2DF9879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b.过程产品、最终产品质量是否达到了规定的管理目标要求。</w:t>
      </w:r>
    </w:p>
    <w:p w14:paraId="58D3B01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c.与顾客、法律法规及标准要求的符合程度。</w:t>
      </w:r>
    </w:p>
    <w:p w14:paraId="4C17C62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d.供方的产品质量情况。</w:t>
      </w:r>
    </w:p>
    <w:p w14:paraId="47190DB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e.环境/安全监测的结果，以及不符合的发生，包括事故、事件等，必要时也应进行统计分析，以利于采取纠正和预防措施。</w:t>
      </w:r>
    </w:p>
    <w:p w14:paraId="27313AD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f.管理目标的实施情况。</w:t>
      </w:r>
    </w:p>
    <w:p w14:paraId="26AB3DD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--质量追溯</w:t>
      </w:r>
    </w:p>
    <w:p w14:paraId="12715FD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公司每年组织进行管理评审会议，评审质量、环境、职业健康安全等管理体系的适宜性、充分性和有效性，达到持续不断完善管理体系，确保公司体系方针</w:t>
      </w:r>
      <w:r>
        <w:rPr>
          <w:rFonts w:asciiTheme="minorEastAsia" w:hAnsiTheme="minorEastAsia" w:cs="Times New Roman" w:hint="eastAsia"/>
          <w:kern w:val="0"/>
          <w:sz w:val="24"/>
          <w:szCs w:val="24"/>
        </w:rPr>
        <w:lastRenderedPageBreak/>
        <w:t>和目标的实现，满足相关方要求。</w:t>
      </w:r>
    </w:p>
    <w:p w14:paraId="22768E0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--质量分析</w:t>
      </w:r>
    </w:p>
    <w:p w14:paraId="3934657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公司通过统计口径、财务报表、专题会议等多种渠道全面收集、整理和测量产品质量的数据和信息，并对数据和信息进行分析，制定相应的改进措施。</w:t>
      </w:r>
    </w:p>
    <w:p w14:paraId="2A261AF1"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2" w:name="_Toc515451675"/>
      <w:r>
        <w:rPr>
          <w:rFonts w:asciiTheme="minorEastAsia" w:hAnsiTheme="minorEastAsia" w:cs="Times New Roman" w:hint="eastAsia"/>
          <w:kern w:val="0"/>
          <w:sz w:val="24"/>
          <w:szCs w:val="24"/>
        </w:rPr>
        <w:t>3、运作管理</w:t>
      </w:r>
      <w:bookmarkEnd w:id="22"/>
    </w:p>
    <w:p w14:paraId="12E461A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a）产品设计诚信管理</w:t>
      </w:r>
    </w:p>
    <w:p w14:paraId="5E83E05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公司产品设计与研发严格依照《设计与开发控制程序》从研发策划、过程各类活动记录、设计和开发输出、评审相关的整个过程。</w:t>
      </w:r>
    </w:p>
    <w:p w14:paraId="044185A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b）原材料采购诚信管理</w:t>
      </w:r>
    </w:p>
    <w:p w14:paraId="60B125A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企业根据物料对产品质量的风险程度，将物料分为A重要物资、B</w:t>
      </w:r>
      <w:r>
        <w:rPr>
          <w:rFonts w:hAnsi="宋体" w:hint="eastAsia"/>
          <w:bCs/>
          <w:sz w:val="24"/>
          <w:szCs w:val="24"/>
        </w:rPr>
        <w:t>一般物资</w:t>
      </w:r>
      <w:r>
        <w:rPr>
          <w:rFonts w:asciiTheme="minorEastAsia" w:hAnsiTheme="minorEastAsia" w:cs="Times New Roman" w:hint="eastAsia"/>
          <w:kern w:val="0"/>
          <w:sz w:val="24"/>
          <w:szCs w:val="24"/>
        </w:rPr>
        <w:t>、C</w:t>
      </w:r>
      <w:r>
        <w:rPr>
          <w:rFonts w:hAnsi="宋体" w:hint="eastAsia"/>
          <w:bCs/>
          <w:sz w:val="24"/>
          <w:szCs w:val="24"/>
        </w:rPr>
        <w:t>辅助物资</w:t>
      </w:r>
      <w:r>
        <w:rPr>
          <w:rFonts w:asciiTheme="minorEastAsia" w:hAnsiTheme="minorEastAsia" w:cs="Times New Roman" w:hint="eastAsia"/>
          <w:kern w:val="0"/>
          <w:sz w:val="24"/>
          <w:szCs w:val="24"/>
        </w:rPr>
        <w:t>三类。对A类物料供应商，除了必须符合法定的资质外，还要定期进行现场审计。对B类物料的供应商，企业首先要对该种物料进行风险分析，</w:t>
      </w:r>
      <w:proofErr w:type="gramStart"/>
      <w:r>
        <w:rPr>
          <w:rFonts w:asciiTheme="minorEastAsia" w:hAnsiTheme="minorEastAsia" w:cs="Times New Roman" w:hint="eastAsia"/>
          <w:kern w:val="0"/>
          <w:sz w:val="24"/>
          <w:szCs w:val="24"/>
        </w:rPr>
        <w:t>视供应</w:t>
      </w:r>
      <w:proofErr w:type="gramEnd"/>
      <w:r>
        <w:rPr>
          <w:rFonts w:asciiTheme="minorEastAsia" w:hAnsiTheme="minorEastAsia" w:cs="Times New Roman" w:hint="eastAsia"/>
          <w:kern w:val="0"/>
          <w:sz w:val="24"/>
          <w:szCs w:val="24"/>
        </w:rPr>
        <w:t>商提供物料的质量情况决定是否需进行现场审计。对C类物料的供应商，一般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年内有三批，则取消合格供方资格。</w:t>
      </w:r>
    </w:p>
    <w:p w14:paraId="06FEEE5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w:t>
      </w:r>
      <w:proofErr w:type="gramStart"/>
      <w:r>
        <w:rPr>
          <w:rFonts w:asciiTheme="minorEastAsia" w:hAnsiTheme="minorEastAsia" w:cs="Times New Roman" w:hint="eastAsia"/>
          <w:kern w:val="0"/>
          <w:sz w:val="24"/>
          <w:szCs w:val="24"/>
        </w:rPr>
        <w:t>作出</w:t>
      </w:r>
      <w:proofErr w:type="gramEnd"/>
      <w:r>
        <w:rPr>
          <w:rFonts w:asciiTheme="minorEastAsia" w:hAnsiTheme="minorEastAsia" w:cs="Times New Roman" w:hint="eastAsia"/>
          <w:kern w:val="0"/>
          <w:sz w:val="24"/>
          <w:szCs w:val="24"/>
        </w:rPr>
        <w:t>评价,交采购部主管初审，必要时可进行现场调查。所有设备在使用前必须经过设备验证，确保符合产品工艺要求。</w:t>
      </w:r>
    </w:p>
    <w:p w14:paraId="7D0A0B3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c）生产过程诚信管理</w:t>
      </w:r>
    </w:p>
    <w:p w14:paraId="055D431B" w14:textId="3DB1C5E6"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公司生产部、技术部、安全科具体负责各品种生产管理与技术管理工作。制定并逐步完善了各种</w:t>
      </w:r>
      <w:r>
        <w:rPr>
          <w:rFonts w:hAnsi="宋体" w:hint="eastAsia"/>
          <w:sz w:val="24"/>
          <w:szCs w:val="24"/>
        </w:rPr>
        <w:t>生产计划、《监视和测量资源控制程序》、</w:t>
      </w:r>
      <w:proofErr w:type="gramStart"/>
      <w:r>
        <w:rPr>
          <w:rFonts w:hAnsi="宋体" w:hint="eastAsia"/>
          <w:sz w:val="24"/>
          <w:szCs w:val="24"/>
        </w:rPr>
        <w:t>《</w:t>
      </w:r>
      <w:proofErr w:type="gramEnd"/>
      <w:r>
        <w:rPr>
          <w:rFonts w:hAnsi="宋体" w:hint="eastAsia"/>
          <w:sz w:val="24"/>
          <w:szCs w:val="24"/>
        </w:rPr>
        <w:t>应对风险和机遇的措施控制程序</w:t>
      </w:r>
      <w:r>
        <w:rPr>
          <w:rFonts w:asciiTheme="minorEastAsia" w:hAnsiTheme="minorEastAsia" w:cs="Times New Roman" w:hint="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14:paraId="65E41BA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对生产所需的原材料、辅料材料</w:t>
      </w:r>
      <w:proofErr w:type="gramStart"/>
      <w:r>
        <w:rPr>
          <w:rFonts w:asciiTheme="minorEastAsia" w:hAnsiTheme="minorEastAsia" w:cs="Times New Roman" w:hint="eastAsia"/>
          <w:kern w:val="0"/>
          <w:sz w:val="24"/>
          <w:szCs w:val="24"/>
        </w:rPr>
        <w:t>进行投产</w:t>
      </w:r>
      <w:proofErr w:type="gramEnd"/>
      <w:r>
        <w:rPr>
          <w:rFonts w:asciiTheme="minorEastAsia" w:hAnsiTheme="minorEastAsia" w:cs="Times New Roman" w:hint="eastAsia"/>
          <w:kern w:val="0"/>
          <w:sz w:val="24"/>
          <w:szCs w:val="24"/>
        </w:rPr>
        <w:t>前复核，把好中间产品、成品的质量，严格执行对不合格品的“不生产、不接收、</w:t>
      </w:r>
      <w:proofErr w:type="gramStart"/>
      <w:r>
        <w:rPr>
          <w:rFonts w:asciiTheme="minorEastAsia" w:hAnsiTheme="minorEastAsia" w:cs="Times New Roman" w:hint="eastAsia"/>
          <w:kern w:val="0"/>
          <w:sz w:val="24"/>
          <w:szCs w:val="24"/>
        </w:rPr>
        <w:t>不</w:t>
      </w:r>
      <w:proofErr w:type="gramEnd"/>
      <w:r>
        <w:rPr>
          <w:rFonts w:asciiTheme="minorEastAsia" w:hAnsiTheme="minorEastAsia" w:cs="Times New Roman" w:hint="eastAsia"/>
          <w:kern w:val="0"/>
          <w:sz w:val="24"/>
          <w:szCs w:val="24"/>
        </w:rPr>
        <w:t>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14:paraId="7B06B6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14:paraId="4BA2B95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公司根据行业特点及实际情况，加强生产过程的信息化建设水平，应用</w:t>
      </w:r>
      <w:r>
        <w:rPr>
          <w:rFonts w:asciiTheme="minorEastAsia" w:hAnsiTheme="minorEastAsia" w:cs="Times New Roman"/>
          <w:kern w:val="0"/>
          <w:sz w:val="24"/>
          <w:szCs w:val="24"/>
        </w:rPr>
        <w:t>ERP</w:t>
      </w:r>
      <w:r>
        <w:rPr>
          <w:rFonts w:asciiTheme="minorEastAsia" w:hAnsiTheme="minorEastAsia" w:cs="Times New Roman" w:hint="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14:paraId="3CAC41B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14:paraId="376151BC"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3" w:name="_Toc515451676"/>
      <w:r>
        <w:rPr>
          <w:rFonts w:asciiTheme="minorEastAsia" w:hAnsiTheme="minorEastAsia" w:cs="Times New Roman" w:hint="eastAsia"/>
          <w:kern w:val="0"/>
          <w:sz w:val="24"/>
          <w:szCs w:val="24"/>
        </w:rPr>
        <w:t>4、营销管理</w:t>
      </w:r>
      <w:bookmarkEnd w:id="23"/>
    </w:p>
    <w:p w14:paraId="2B896DBE" w14:textId="461D68A5"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公司根据战略要求，对市场进行细分，以提高资源和运作的有效性针对性。公司将顾客分为</w:t>
      </w:r>
      <w:r w:rsidR="005E2913">
        <w:rPr>
          <w:rFonts w:asciiTheme="minorEastAsia" w:hAnsiTheme="minorEastAsia" w:cs="Times New Roman" w:hint="eastAsia"/>
          <w:kern w:val="0"/>
          <w:sz w:val="24"/>
          <w:szCs w:val="24"/>
        </w:rPr>
        <w:t>重要</w:t>
      </w:r>
      <w:r>
        <w:rPr>
          <w:rFonts w:asciiTheme="minorEastAsia" w:hAnsiTheme="minorEastAsia" w:cs="Times New Roman" w:hint="eastAsia"/>
          <w:kern w:val="0"/>
          <w:sz w:val="24"/>
          <w:szCs w:val="24"/>
        </w:rPr>
        <w:t>顾客、</w:t>
      </w:r>
      <w:r w:rsidR="005E2913">
        <w:rPr>
          <w:rFonts w:asciiTheme="minorEastAsia" w:hAnsiTheme="minorEastAsia" w:cs="Times New Roman" w:hint="eastAsia"/>
          <w:kern w:val="0"/>
          <w:sz w:val="24"/>
          <w:szCs w:val="24"/>
        </w:rPr>
        <w:t>一般</w:t>
      </w:r>
      <w:r>
        <w:rPr>
          <w:rFonts w:asciiTheme="minorEastAsia" w:hAnsiTheme="minorEastAsia" w:cs="Times New Roman" w:hint="eastAsia"/>
          <w:kern w:val="0"/>
          <w:sz w:val="24"/>
          <w:szCs w:val="24"/>
        </w:rPr>
        <w:t>顾客两类。针对不同类型顾客确定顾客的需求与期望，针对其需求与期望来确定适当的方法，建立相应的体系与团队，建立各种渠道和方法，针对性的进行顾客需求与期望的了解。</w:t>
      </w:r>
    </w:p>
    <w:p w14:paraId="5243E0B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公司通过展览会、行业会议、行业标委会、公共媒体、互联网、外部机构等渠道，以问卷调查、面对面或电话访谈、观察查询、外部委托等方法，了解客户的需求和期望。</w:t>
      </w:r>
    </w:p>
    <w:p w14:paraId="1110023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公司各部门定期搜集顾客信息，解析后确定的顾客需求信息按照不同细分市场进行分类梳理总结，形成不同顾客群的需求与期望数据库，并从中归纳出针对不同细分市场顾客</w:t>
      </w:r>
      <w:proofErr w:type="gramStart"/>
      <w:r>
        <w:rPr>
          <w:rFonts w:asciiTheme="minorEastAsia" w:hAnsiTheme="minorEastAsia" w:cs="Times New Roman" w:hint="eastAsia"/>
          <w:kern w:val="0"/>
          <w:sz w:val="24"/>
          <w:szCs w:val="24"/>
        </w:rPr>
        <w:t>群总体</w:t>
      </w:r>
      <w:proofErr w:type="gramEnd"/>
      <w:r>
        <w:rPr>
          <w:rFonts w:asciiTheme="minorEastAsia" w:hAnsiTheme="minorEastAsia" w:cs="Times New Roman" w:hint="eastAsia"/>
          <w:kern w:val="0"/>
          <w:sz w:val="24"/>
          <w:szCs w:val="24"/>
        </w:rPr>
        <w:t>需求特点的汇总资料，</w:t>
      </w:r>
      <w:proofErr w:type="gramStart"/>
      <w:r>
        <w:rPr>
          <w:rFonts w:asciiTheme="minorEastAsia" w:hAnsiTheme="minorEastAsia" w:cs="Times New Roman" w:hint="eastAsia"/>
          <w:kern w:val="0"/>
          <w:sz w:val="24"/>
          <w:szCs w:val="24"/>
        </w:rPr>
        <w:t>供产品</w:t>
      </w:r>
      <w:proofErr w:type="gramEnd"/>
      <w:r>
        <w:rPr>
          <w:rFonts w:asciiTheme="minorEastAsia" w:hAnsiTheme="minorEastAsia" w:cs="Times New Roman" w:hint="eastAsia"/>
          <w:kern w:val="0"/>
          <w:sz w:val="24"/>
          <w:szCs w:val="24"/>
        </w:rPr>
        <w:t>规划、产品开发设计、过程控制等决策时参考。</w:t>
      </w:r>
    </w:p>
    <w:p w14:paraId="2E3244B0" w14:textId="7D7983F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公司以“</w:t>
      </w:r>
      <w:r w:rsidR="00263EC9">
        <w:rPr>
          <w:rFonts w:asciiTheme="minorEastAsia" w:hAnsiTheme="minorEastAsia" w:cs="Times New Roman" w:hint="eastAsia"/>
          <w:kern w:val="0"/>
          <w:sz w:val="24"/>
          <w:szCs w:val="24"/>
        </w:rPr>
        <w:t>诚信正直、品质至上、成就客户、和谐共赢</w:t>
      </w:r>
      <w:r>
        <w:rPr>
          <w:rFonts w:asciiTheme="minorEastAsia" w:hAnsiTheme="minorEastAsia" w:cs="Times New Roman" w:hint="eastAsia"/>
          <w:kern w:val="0"/>
          <w:sz w:val="24"/>
          <w:szCs w:val="24"/>
        </w:rPr>
        <w:t>”为核心价值观，要求业务人员对于任何一位客户，不论他下单与否，都要做到热情、周到，都要尽量满足他们的所有合理需求。制订了《与</w:t>
      </w:r>
      <w:r w:rsidR="005E2913">
        <w:rPr>
          <w:rFonts w:asciiTheme="minorEastAsia" w:hAnsiTheme="minorEastAsia" w:cs="Times New Roman" w:hint="eastAsia"/>
          <w:kern w:val="0"/>
          <w:sz w:val="24"/>
          <w:szCs w:val="24"/>
        </w:rPr>
        <w:t>顾客</w:t>
      </w:r>
      <w:r>
        <w:rPr>
          <w:rFonts w:asciiTheme="minorEastAsia" w:hAnsiTheme="minorEastAsia" w:cs="Times New Roman" w:hint="eastAsia"/>
          <w:kern w:val="0"/>
          <w:sz w:val="24"/>
          <w:szCs w:val="24"/>
        </w:rPr>
        <w:t>有关</w:t>
      </w:r>
      <w:r w:rsidR="005E2913">
        <w:rPr>
          <w:rFonts w:asciiTheme="minorEastAsia" w:hAnsiTheme="minorEastAsia" w:cs="Times New Roman" w:hint="eastAsia"/>
          <w:kern w:val="0"/>
          <w:sz w:val="24"/>
          <w:szCs w:val="24"/>
        </w:rPr>
        <w:t>过程管理</w:t>
      </w:r>
      <w:r>
        <w:rPr>
          <w:rFonts w:asciiTheme="minorEastAsia" w:hAnsiTheme="minorEastAsia" w:cs="Times New Roman" w:hint="eastAsia"/>
          <w:kern w:val="0"/>
          <w:sz w:val="24"/>
          <w:szCs w:val="24"/>
        </w:rPr>
        <w:t>控制程序》等，从各方面增加业务人员的技能和素质，提升了顾客成交率。</w:t>
      </w:r>
    </w:p>
    <w:p w14:paraId="5981D0B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14:paraId="64306F2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公司建立及时反馈处理用户投诉意见的快速反应机制，投诉/应急处理的响应时间原则上不超过</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小时，对不可预测的变化，及时采取应对措施。</w:t>
      </w:r>
    </w:p>
    <w:p w14:paraId="3124AB8B"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24" w:name="_Toc18678"/>
      <w:r>
        <w:rPr>
          <w:rFonts w:asciiTheme="minorEastAsia" w:hAnsiTheme="minorEastAsia" w:cs="Times New Roman" w:hint="eastAsia"/>
          <w:kern w:val="0"/>
          <w:sz w:val="24"/>
          <w:szCs w:val="24"/>
        </w:rPr>
        <w:t>（五）企业文化建设</w:t>
      </w:r>
      <w:bookmarkEnd w:id="24"/>
    </w:p>
    <w:p w14:paraId="66D5C9D0" w14:textId="16E6D5E2"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1、企业</w:t>
      </w:r>
      <w:r w:rsidR="00CD0A01">
        <w:rPr>
          <w:rFonts w:asciiTheme="minorEastAsia" w:hAnsiTheme="minorEastAsia" w:cs="Times New Roman" w:hint="eastAsia"/>
          <w:kern w:val="0"/>
          <w:sz w:val="24"/>
          <w:szCs w:val="24"/>
        </w:rPr>
        <w:t>使命</w:t>
      </w:r>
      <w:r>
        <w:rPr>
          <w:rFonts w:asciiTheme="minorEastAsia" w:hAnsiTheme="minorEastAsia" w:cs="Times New Roman" w:hint="eastAsia"/>
          <w:kern w:val="0"/>
          <w:sz w:val="24"/>
          <w:szCs w:val="24"/>
        </w:rPr>
        <w:t>、企业</w:t>
      </w:r>
      <w:r w:rsidR="00CD0A01">
        <w:rPr>
          <w:rFonts w:asciiTheme="minorEastAsia" w:hAnsiTheme="minorEastAsia" w:cs="Times New Roman" w:hint="eastAsia"/>
          <w:kern w:val="0"/>
          <w:sz w:val="24"/>
          <w:szCs w:val="24"/>
        </w:rPr>
        <w:t>愿景</w:t>
      </w:r>
      <w:r>
        <w:rPr>
          <w:rFonts w:asciiTheme="minorEastAsia" w:hAnsiTheme="minorEastAsia" w:cs="Times New Roman" w:hint="eastAsia"/>
          <w:kern w:val="0"/>
          <w:sz w:val="24"/>
          <w:szCs w:val="24"/>
        </w:rPr>
        <w:t>、企业价值观</w:t>
      </w:r>
    </w:p>
    <w:p w14:paraId="259B58D8" w14:textId="77777777" w:rsidR="007D211C" w:rsidRPr="007D211C" w:rsidRDefault="007D211C" w:rsidP="007D211C">
      <w:pPr>
        <w:spacing w:line="360" w:lineRule="auto"/>
        <w:ind w:firstLineChars="200" w:firstLine="480"/>
        <w:jc w:val="left"/>
        <w:rPr>
          <w:sz w:val="24"/>
          <w:szCs w:val="18"/>
        </w:rPr>
      </w:pPr>
      <w:bookmarkStart w:id="25" w:name="_Hlk24613985"/>
      <w:bookmarkStart w:id="26" w:name="_Hlk24922071"/>
      <w:r w:rsidRPr="007D211C">
        <w:rPr>
          <w:rFonts w:hint="eastAsia"/>
          <w:sz w:val="24"/>
          <w:szCs w:val="18"/>
        </w:rPr>
        <w:t>公司的使命：</w:t>
      </w:r>
      <w:r w:rsidRPr="007D211C">
        <w:rPr>
          <w:rFonts w:hint="eastAsia"/>
          <w:sz w:val="24"/>
          <w:szCs w:val="18"/>
        </w:rPr>
        <w:t xml:space="preserve"> </w:t>
      </w:r>
      <w:r w:rsidRPr="007D211C">
        <w:rPr>
          <w:rFonts w:hint="eastAsia"/>
          <w:sz w:val="24"/>
          <w:szCs w:val="18"/>
        </w:rPr>
        <w:t>建好的企业，创行业名牌。</w:t>
      </w:r>
    </w:p>
    <w:p w14:paraId="53AC163B" w14:textId="77777777" w:rsidR="007D211C" w:rsidRPr="007D211C" w:rsidRDefault="007D211C" w:rsidP="007D211C">
      <w:pPr>
        <w:spacing w:line="360" w:lineRule="auto"/>
        <w:ind w:firstLineChars="200" w:firstLine="480"/>
        <w:jc w:val="left"/>
        <w:rPr>
          <w:sz w:val="24"/>
          <w:szCs w:val="18"/>
        </w:rPr>
      </w:pPr>
      <w:r w:rsidRPr="007D211C">
        <w:rPr>
          <w:rFonts w:hint="eastAsia"/>
          <w:sz w:val="24"/>
          <w:szCs w:val="18"/>
        </w:rPr>
        <w:t>公司的愿景：</w:t>
      </w:r>
      <w:r w:rsidRPr="007D211C">
        <w:rPr>
          <w:rFonts w:hint="eastAsia"/>
          <w:sz w:val="24"/>
          <w:szCs w:val="18"/>
        </w:rPr>
        <w:t xml:space="preserve"> </w:t>
      </w:r>
      <w:r w:rsidRPr="007D211C">
        <w:rPr>
          <w:rFonts w:hint="eastAsia"/>
          <w:sz w:val="24"/>
          <w:szCs w:val="18"/>
        </w:rPr>
        <w:t>创中国美妆百年品牌。</w:t>
      </w:r>
    </w:p>
    <w:p w14:paraId="30A7EB4F" w14:textId="7BB9BA35" w:rsidR="00CD0A01" w:rsidRPr="00CD0A01" w:rsidRDefault="007D211C" w:rsidP="007D211C">
      <w:pPr>
        <w:spacing w:line="360" w:lineRule="auto"/>
        <w:ind w:firstLineChars="200" w:firstLine="480"/>
        <w:jc w:val="left"/>
        <w:rPr>
          <w:sz w:val="24"/>
          <w:szCs w:val="18"/>
          <w:highlight w:val="yellow"/>
        </w:rPr>
      </w:pPr>
      <w:r w:rsidRPr="007D211C">
        <w:rPr>
          <w:rFonts w:hint="eastAsia"/>
          <w:sz w:val="24"/>
          <w:szCs w:val="18"/>
        </w:rPr>
        <w:t>核心价值观：诚信正直、品质至上、成就客户、和谐共赢</w:t>
      </w:r>
      <w:r w:rsidR="00CD0A01" w:rsidRPr="002E6A2A">
        <w:rPr>
          <w:rFonts w:hint="eastAsia"/>
          <w:sz w:val="24"/>
          <w:szCs w:val="18"/>
        </w:rPr>
        <w:t>。</w:t>
      </w:r>
      <w:bookmarkEnd w:id="25"/>
      <w:bookmarkEnd w:id="26"/>
    </w:p>
    <w:p w14:paraId="747B3864"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2、品牌建设情况</w:t>
      </w:r>
    </w:p>
    <w:p w14:paraId="362F428C" w14:textId="1AA6DC4E" w:rsidR="005572C7" w:rsidRDefault="00263EC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浙江颜雪化妆品有限公司</w:t>
      </w:r>
      <w:r w:rsidR="00AF5419">
        <w:rPr>
          <w:rFonts w:asciiTheme="minorEastAsia" w:hAnsiTheme="minorEastAsia" w:cs="Times New Roman" w:hint="eastAsia"/>
          <w:kern w:val="0"/>
          <w:sz w:val="24"/>
          <w:szCs w:val="24"/>
        </w:rPr>
        <w:t>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产品稳定处于在较高的水平</w:t>
      </w:r>
      <w:r w:rsidR="00AF5419">
        <w:rPr>
          <w:rFonts w:asciiTheme="minorEastAsia" w:hAnsiTheme="minorEastAsia" w:cs="Times New Roman"/>
          <w:kern w:val="0"/>
          <w:sz w:val="24"/>
          <w:szCs w:val="24"/>
        </w:rPr>
        <w:t>。</w:t>
      </w:r>
    </w:p>
    <w:p w14:paraId="4E18D63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公司不断壮大“精、专、新”的研发队伍，持续改善产品技术水平和质量性能，近三年来产品多次获得客户和同行认可</w:t>
      </w:r>
      <w:r>
        <w:rPr>
          <w:rFonts w:asciiTheme="minorEastAsia" w:hAnsiTheme="minorEastAsia" w:cs="Times New Roman" w:hint="eastAsia"/>
          <w:kern w:val="0"/>
          <w:sz w:val="24"/>
          <w:szCs w:val="24"/>
        </w:rPr>
        <w:t>。</w:t>
      </w:r>
    </w:p>
    <w:p w14:paraId="29DDEDC5"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表3：质量管理水平相关绩效结果</w:t>
      </w:r>
    </w:p>
    <w:tbl>
      <w:tblPr>
        <w:tblW w:w="5000" w:type="pct"/>
        <w:jc w:val="center"/>
        <w:tblLook w:val="04A0" w:firstRow="1" w:lastRow="0" w:firstColumn="1" w:lastColumn="0" w:noHBand="0" w:noVBand="1"/>
      </w:tblPr>
      <w:tblGrid>
        <w:gridCol w:w="2289"/>
        <w:gridCol w:w="815"/>
        <w:gridCol w:w="1752"/>
        <w:gridCol w:w="1897"/>
        <w:gridCol w:w="1769"/>
      </w:tblGrid>
      <w:tr w:rsidR="005572C7" w14:paraId="4067AB24" w14:textId="77777777" w:rsidTr="005E2913">
        <w:trPr>
          <w:trHeight w:val="454"/>
          <w:jc w:val="center"/>
        </w:trPr>
        <w:tc>
          <w:tcPr>
            <w:tcW w:w="1343" w:type="pct"/>
            <w:tcBorders>
              <w:top w:val="single" w:sz="4" w:space="0" w:color="000000"/>
              <w:left w:val="single" w:sz="4" w:space="0" w:color="000000"/>
              <w:bottom w:val="single" w:sz="4" w:space="0" w:color="000000"/>
              <w:right w:val="single" w:sz="4" w:space="0" w:color="000000"/>
            </w:tcBorders>
            <w:vAlign w:val="center"/>
          </w:tcPr>
          <w:p w14:paraId="41F75B7C" w14:textId="77777777" w:rsidR="005572C7" w:rsidRDefault="00AF5419"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指标项</w:t>
            </w:r>
          </w:p>
        </w:tc>
        <w:tc>
          <w:tcPr>
            <w:tcW w:w="478" w:type="pct"/>
            <w:tcBorders>
              <w:top w:val="single" w:sz="4" w:space="0" w:color="000000"/>
              <w:left w:val="nil"/>
              <w:bottom w:val="single" w:sz="4" w:space="0" w:color="000000"/>
              <w:right w:val="single" w:sz="4" w:space="0" w:color="auto"/>
            </w:tcBorders>
            <w:vAlign w:val="center"/>
          </w:tcPr>
          <w:p w14:paraId="497D715F" w14:textId="77777777" w:rsidR="005572C7" w:rsidRDefault="00AF5419"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1028" w:type="pct"/>
            <w:tcBorders>
              <w:top w:val="single" w:sz="4" w:space="0" w:color="000000"/>
              <w:left w:val="single" w:sz="4" w:space="0" w:color="auto"/>
              <w:bottom w:val="single" w:sz="4" w:space="0" w:color="000000"/>
              <w:right w:val="single" w:sz="4" w:space="0" w:color="000000"/>
            </w:tcBorders>
            <w:vAlign w:val="center"/>
          </w:tcPr>
          <w:p w14:paraId="6C7334BB" w14:textId="67AB67C7" w:rsidR="005572C7" w:rsidRDefault="00742F61"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20</w:t>
            </w:r>
            <w:r>
              <w:rPr>
                <w:rFonts w:asciiTheme="minorEastAsia" w:hAnsiTheme="minorEastAsia" w:cs="Times New Roman" w:hint="eastAsia"/>
                <w:kern w:val="0"/>
                <w:sz w:val="24"/>
                <w:szCs w:val="24"/>
              </w:rPr>
              <w:t>19</w:t>
            </w:r>
            <w:r w:rsidR="00AF5419">
              <w:rPr>
                <w:rFonts w:asciiTheme="minorEastAsia" w:hAnsiTheme="minorEastAsia" w:cs="Times New Roman"/>
                <w:kern w:val="0"/>
                <w:sz w:val="24"/>
                <w:szCs w:val="24"/>
              </w:rPr>
              <w:t>年</w:t>
            </w:r>
          </w:p>
        </w:tc>
        <w:tc>
          <w:tcPr>
            <w:tcW w:w="1113" w:type="pct"/>
            <w:tcBorders>
              <w:top w:val="single" w:sz="4" w:space="0" w:color="000000"/>
              <w:left w:val="nil"/>
              <w:bottom w:val="single" w:sz="4" w:space="0" w:color="000000"/>
              <w:right w:val="single" w:sz="4" w:space="0" w:color="000000"/>
            </w:tcBorders>
            <w:vAlign w:val="center"/>
          </w:tcPr>
          <w:p w14:paraId="1ABAE75E" w14:textId="5EEC0D8E" w:rsidR="005572C7" w:rsidRDefault="00742F61"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20</w:t>
            </w:r>
            <w:r>
              <w:rPr>
                <w:rFonts w:asciiTheme="minorEastAsia" w:hAnsiTheme="minorEastAsia" w:cs="Times New Roman" w:hint="eastAsia"/>
                <w:kern w:val="0"/>
                <w:sz w:val="24"/>
                <w:szCs w:val="24"/>
              </w:rPr>
              <w:t>20</w:t>
            </w:r>
            <w:r w:rsidR="00AF5419">
              <w:rPr>
                <w:rFonts w:asciiTheme="minorEastAsia" w:hAnsiTheme="minorEastAsia" w:cs="Times New Roman"/>
                <w:kern w:val="0"/>
                <w:sz w:val="24"/>
                <w:szCs w:val="24"/>
              </w:rPr>
              <w:t>年</w:t>
            </w:r>
          </w:p>
        </w:tc>
        <w:tc>
          <w:tcPr>
            <w:tcW w:w="1038" w:type="pct"/>
            <w:tcBorders>
              <w:top w:val="single" w:sz="4" w:space="0" w:color="000000"/>
              <w:left w:val="nil"/>
              <w:bottom w:val="single" w:sz="4" w:space="0" w:color="000000"/>
              <w:right w:val="single" w:sz="4" w:space="0" w:color="000000"/>
            </w:tcBorders>
            <w:vAlign w:val="center"/>
          </w:tcPr>
          <w:p w14:paraId="0F4AB753" w14:textId="5B2E63AA" w:rsidR="005572C7" w:rsidRDefault="00AF5419"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20</w:t>
            </w:r>
            <w:r w:rsidR="00742F61">
              <w:rPr>
                <w:rFonts w:asciiTheme="minorEastAsia" w:hAnsiTheme="minorEastAsia" w:cs="Times New Roman"/>
                <w:kern w:val="0"/>
                <w:sz w:val="24"/>
                <w:szCs w:val="24"/>
              </w:rPr>
              <w:t>2</w:t>
            </w:r>
            <w:r w:rsidR="00742F61">
              <w:rPr>
                <w:rFonts w:asciiTheme="minorEastAsia" w:hAnsiTheme="minorEastAsia" w:cs="Times New Roman" w:hint="eastAsia"/>
                <w:kern w:val="0"/>
                <w:sz w:val="24"/>
                <w:szCs w:val="24"/>
              </w:rPr>
              <w:t>1</w:t>
            </w:r>
            <w:r>
              <w:rPr>
                <w:rFonts w:asciiTheme="minorEastAsia" w:hAnsiTheme="minorEastAsia" w:cs="Times New Roman"/>
                <w:kern w:val="0"/>
                <w:sz w:val="24"/>
                <w:szCs w:val="24"/>
              </w:rPr>
              <w:t>年</w:t>
            </w:r>
          </w:p>
        </w:tc>
      </w:tr>
      <w:tr w:rsidR="005572C7" w14:paraId="27086F95" w14:textId="77777777" w:rsidTr="005E2913">
        <w:trPr>
          <w:trHeight w:val="454"/>
          <w:jc w:val="center"/>
        </w:trPr>
        <w:tc>
          <w:tcPr>
            <w:tcW w:w="1343" w:type="pct"/>
            <w:tcBorders>
              <w:top w:val="single" w:sz="4" w:space="0" w:color="000000"/>
              <w:left w:val="single" w:sz="4" w:space="0" w:color="000000"/>
              <w:bottom w:val="single" w:sz="4" w:space="0" w:color="000000"/>
              <w:right w:val="single" w:sz="4" w:space="0" w:color="000000"/>
            </w:tcBorders>
            <w:vAlign w:val="center"/>
          </w:tcPr>
          <w:p w14:paraId="641D6290" w14:textId="77777777" w:rsidR="005572C7" w:rsidRDefault="00AF5419"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顾客</w:t>
            </w:r>
            <w:r>
              <w:rPr>
                <w:rFonts w:asciiTheme="minorEastAsia" w:hAnsiTheme="minorEastAsia" w:cs="Times New Roman"/>
                <w:kern w:val="0"/>
                <w:sz w:val="24"/>
                <w:szCs w:val="24"/>
              </w:rPr>
              <w:t>满意度</w:t>
            </w:r>
          </w:p>
        </w:tc>
        <w:tc>
          <w:tcPr>
            <w:tcW w:w="478" w:type="pct"/>
            <w:tcBorders>
              <w:top w:val="single" w:sz="4" w:space="0" w:color="000000"/>
              <w:left w:val="nil"/>
              <w:bottom w:val="single" w:sz="4" w:space="0" w:color="000000"/>
              <w:right w:val="single" w:sz="4" w:space="0" w:color="auto"/>
            </w:tcBorders>
            <w:vAlign w:val="center"/>
          </w:tcPr>
          <w:p w14:paraId="565B0A06" w14:textId="77777777" w:rsidR="005572C7" w:rsidRDefault="00AF5419"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1028" w:type="pct"/>
            <w:tcBorders>
              <w:top w:val="single" w:sz="4" w:space="0" w:color="000000"/>
              <w:left w:val="single" w:sz="4" w:space="0" w:color="auto"/>
              <w:bottom w:val="single" w:sz="4" w:space="0" w:color="000000"/>
              <w:right w:val="single" w:sz="4" w:space="0" w:color="000000"/>
            </w:tcBorders>
            <w:vAlign w:val="center"/>
          </w:tcPr>
          <w:p w14:paraId="7D9C6E9A" w14:textId="5E90C279" w:rsidR="005572C7" w:rsidRDefault="007D211C" w:rsidP="00742F61">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9</w:t>
            </w:r>
            <w:r w:rsidR="00742F61">
              <w:rPr>
                <w:rFonts w:asciiTheme="minorEastAsia" w:hAnsiTheme="minorEastAsia" w:cs="Times New Roman" w:hint="eastAsia"/>
                <w:kern w:val="0"/>
                <w:sz w:val="24"/>
                <w:szCs w:val="24"/>
              </w:rPr>
              <w:t>8</w:t>
            </w:r>
          </w:p>
        </w:tc>
        <w:tc>
          <w:tcPr>
            <w:tcW w:w="1113" w:type="pct"/>
            <w:tcBorders>
              <w:top w:val="single" w:sz="4" w:space="0" w:color="000000"/>
              <w:left w:val="nil"/>
              <w:bottom w:val="single" w:sz="4" w:space="0" w:color="000000"/>
              <w:right w:val="single" w:sz="4" w:space="0" w:color="000000"/>
            </w:tcBorders>
            <w:vAlign w:val="center"/>
          </w:tcPr>
          <w:p w14:paraId="754C15C2" w14:textId="6DFDC8D8" w:rsidR="005572C7" w:rsidRDefault="007D211C" w:rsidP="00742F61">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9</w:t>
            </w:r>
            <w:r w:rsidR="00742F61">
              <w:rPr>
                <w:rFonts w:asciiTheme="minorEastAsia" w:hAnsiTheme="minorEastAsia" w:cs="Times New Roman" w:hint="eastAsia"/>
                <w:kern w:val="0"/>
                <w:sz w:val="24"/>
                <w:szCs w:val="24"/>
              </w:rPr>
              <w:t>9</w:t>
            </w:r>
          </w:p>
        </w:tc>
        <w:tc>
          <w:tcPr>
            <w:tcW w:w="1038" w:type="pct"/>
            <w:tcBorders>
              <w:top w:val="single" w:sz="4" w:space="0" w:color="000000"/>
              <w:left w:val="nil"/>
              <w:bottom w:val="single" w:sz="4" w:space="0" w:color="000000"/>
              <w:right w:val="single" w:sz="4" w:space="0" w:color="000000"/>
            </w:tcBorders>
            <w:vAlign w:val="center"/>
          </w:tcPr>
          <w:p w14:paraId="02EBB196" w14:textId="68AE842C" w:rsidR="005572C7" w:rsidRDefault="007D211C" w:rsidP="007D211C">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99</w:t>
            </w:r>
          </w:p>
        </w:tc>
      </w:tr>
    </w:tbl>
    <w:p w14:paraId="09AD616E" w14:textId="77777777" w:rsidR="005572C7" w:rsidRDefault="005572C7">
      <w:pPr>
        <w:spacing w:line="360" w:lineRule="auto"/>
        <w:ind w:firstLineChars="200" w:firstLine="480"/>
        <w:rPr>
          <w:rFonts w:asciiTheme="minorEastAsia" w:hAnsiTheme="minorEastAsia" w:cs="Times New Roman"/>
          <w:kern w:val="0"/>
          <w:sz w:val="24"/>
          <w:szCs w:val="24"/>
        </w:rPr>
      </w:pPr>
      <w:bookmarkStart w:id="27" w:name="_GoBack"/>
      <w:bookmarkEnd w:id="27"/>
    </w:p>
    <w:p w14:paraId="5B7F6937"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28" w:name="_Toc515451678"/>
      <w:bookmarkStart w:id="29" w:name="_Toc5299"/>
      <w:r>
        <w:rPr>
          <w:rFonts w:asciiTheme="minorEastAsia" w:hAnsiTheme="minorEastAsia" w:cs="Times New Roman" w:hint="eastAsia"/>
          <w:kern w:val="0"/>
          <w:sz w:val="24"/>
          <w:szCs w:val="24"/>
        </w:rPr>
        <w:lastRenderedPageBreak/>
        <w:t>（六）</w:t>
      </w:r>
      <w:bookmarkEnd w:id="28"/>
      <w:r>
        <w:rPr>
          <w:rFonts w:asciiTheme="minorEastAsia" w:hAnsiTheme="minorEastAsia" w:cs="Times New Roman" w:hint="eastAsia"/>
          <w:kern w:val="0"/>
          <w:sz w:val="24"/>
          <w:szCs w:val="24"/>
        </w:rPr>
        <w:t>企业技术水平</w:t>
      </w:r>
      <w:bookmarkEnd w:id="29"/>
    </w:p>
    <w:p w14:paraId="41F43BEC" w14:textId="6139B9D5"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1、标准制修订</w:t>
      </w:r>
    </w:p>
    <w:p w14:paraId="51AB9783" w14:textId="2AFF4FED"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sidR="00CD0A01">
        <w:rPr>
          <w:rFonts w:asciiTheme="minorEastAsia" w:hAnsiTheme="minorEastAsia" w:cs="Times New Roman" w:hint="eastAsia"/>
          <w:kern w:val="0"/>
          <w:sz w:val="24"/>
          <w:szCs w:val="24"/>
        </w:rPr>
        <w:t>为主起草</w:t>
      </w:r>
      <w:r>
        <w:rPr>
          <w:rFonts w:asciiTheme="minorEastAsia" w:hAnsiTheme="minorEastAsia" w:cs="Times New Roman" w:hint="eastAsia"/>
          <w:kern w:val="0"/>
          <w:sz w:val="24"/>
          <w:szCs w:val="24"/>
        </w:rPr>
        <w:t xml:space="preserve">“浙江制造”标准 </w:t>
      </w:r>
      <w:r>
        <w:rPr>
          <w:rFonts w:asciiTheme="minorEastAsia" w:hAnsiTheme="minorEastAsia" w:cs="Times New Roman"/>
          <w:kern w:val="0"/>
          <w:sz w:val="24"/>
          <w:szCs w:val="24"/>
        </w:rPr>
        <w:t>T/ZZB</w:t>
      </w:r>
      <w:r w:rsidR="00B91746">
        <w:rPr>
          <w:rFonts w:asciiTheme="minorEastAsia" w:hAnsiTheme="minorEastAsia" w:cs="Times New Roman"/>
          <w:kern w:val="0"/>
          <w:sz w:val="24"/>
          <w:szCs w:val="24"/>
        </w:rPr>
        <w:t xml:space="preserve"> </w:t>
      </w:r>
      <w:r w:rsidR="005E2913">
        <w:rPr>
          <w:rFonts w:asciiTheme="minorEastAsia" w:hAnsiTheme="minorEastAsia" w:cs="Times New Roman"/>
          <w:kern w:val="0"/>
          <w:sz w:val="24"/>
          <w:szCs w:val="24"/>
        </w:rPr>
        <w:t>2</w:t>
      </w:r>
      <w:r w:rsidR="007D211C">
        <w:rPr>
          <w:rFonts w:asciiTheme="minorEastAsia" w:hAnsiTheme="minorEastAsia" w:cs="Times New Roman"/>
          <w:kern w:val="0"/>
          <w:sz w:val="24"/>
          <w:szCs w:val="24"/>
        </w:rPr>
        <w:t>41</w:t>
      </w:r>
      <w:r w:rsidR="005E2913">
        <w:rPr>
          <w:rFonts w:asciiTheme="minorEastAsia" w:hAnsiTheme="minorEastAsia" w:cs="Times New Roman"/>
          <w:kern w:val="0"/>
          <w:sz w:val="24"/>
          <w:szCs w:val="24"/>
        </w:rPr>
        <w:t>9</w:t>
      </w:r>
      <w:r w:rsidR="00CD0A01" w:rsidRPr="00CD0A01">
        <w:rPr>
          <w:rFonts w:asciiTheme="minorEastAsia" w:hAnsiTheme="minorEastAsia" w:cs="Times New Roman" w:hint="eastAsia"/>
          <w:kern w:val="0"/>
          <w:sz w:val="24"/>
          <w:szCs w:val="24"/>
        </w:rPr>
        <w:t>—2020《</w:t>
      </w:r>
      <w:r w:rsidR="007D211C">
        <w:rPr>
          <w:rFonts w:asciiTheme="minorEastAsia" w:hAnsiTheme="minorEastAsia" w:cs="Times New Roman" w:hint="eastAsia"/>
          <w:kern w:val="0"/>
          <w:sz w:val="24"/>
          <w:szCs w:val="24"/>
        </w:rPr>
        <w:t>粉块眼影</w:t>
      </w:r>
      <w:r w:rsidR="00CD0A01" w:rsidRPr="00CD0A01">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等。</w:t>
      </w:r>
    </w:p>
    <w:p w14:paraId="3EE0611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2、专利情况</w:t>
      </w:r>
    </w:p>
    <w:p w14:paraId="40F8B945" w14:textId="62F71252"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近年来，公司积极开展自主创新工作，加大研发投入力度，公司先后成立产品研发中心、产品试验中心。</w:t>
      </w:r>
      <w:r w:rsidR="005E2913">
        <w:rPr>
          <w:rFonts w:asciiTheme="minorEastAsia" w:hAnsiTheme="minorEastAsia" w:cs="Times New Roman" w:hint="eastAsia"/>
          <w:kern w:val="0"/>
          <w:sz w:val="24"/>
          <w:szCs w:val="24"/>
        </w:rPr>
        <w:t>取得发明专利</w:t>
      </w:r>
      <w:r w:rsidR="007D211C">
        <w:rPr>
          <w:rFonts w:asciiTheme="minorEastAsia" w:hAnsiTheme="minorEastAsia" w:cs="Times New Roman"/>
          <w:kern w:val="0"/>
          <w:sz w:val="24"/>
          <w:szCs w:val="24"/>
        </w:rPr>
        <w:t>4</w:t>
      </w:r>
      <w:r w:rsidR="005E2913">
        <w:rPr>
          <w:rFonts w:asciiTheme="minorEastAsia" w:hAnsiTheme="minorEastAsia" w:cs="Times New Roman" w:hint="eastAsia"/>
          <w:kern w:val="0"/>
          <w:sz w:val="24"/>
          <w:szCs w:val="24"/>
        </w:rPr>
        <w:t>项，实用新型专利</w:t>
      </w:r>
      <w:r w:rsidR="007D211C">
        <w:rPr>
          <w:rFonts w:asciiTheme="minorEastAsia" w:hAnsiTheme="minorEastAsia" w:cs="Times New Roman"/>
          <w:kern w:val="0"/>
          <w:sz w:val="24"/>
          <w:szCs w:val="24"/>
        </w:rPr>
        <w:t>21</w:t>
      </w:r>
      <w:r w:rsidR="005E2913">
        <w:rPr>
          <w:rFonts w:asciiTheme="minorEastAsia" w:hAnsiTheme="minorEastAsia" w:cs="Times New Roman" w:hint="eastAsia"/>
          <w:kern w:val="0"/>
          <w:sz w:val="24"/>
          <w:szCs w:val="24"/>
        </w:rPr>
        <w:t>项，</w:t>
      </w:r>
      <w:r w:rsidR="007D211C">
        <w:rPr>
          <w:rFonts w:asciiTheme="minorEastAsia" w:hAnsiTheme="minorEastAsia" w:cs="Times New Roman" w:hint="eastAsia"/>
          <w:kern w:val="0"/>
          <w:sz w:val="24"/>
          <w:szCs w:val="24"/>
        </w:rPr>
        <w:t>外观设计</w:t>
      </w:r>
      <w:r w:rsidR="005E2913">
        <w:rPr>
          <w:rFonts w:asciiTheme="minorEastAsia" w:hAnsiTheme="minorEastAsia" w:cs="Times New Roman" w:hint="eastAsia"/>
          <w:kern w:val="0"/>
          <w:sz w:val="24"/>
          <w:szCs w:val="24"/>
        </w:rPr>
        <w:t>2项。</w:t>
      </w:r>
    </w:p>
    <w:p w14:paraId="20E85BB8"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3、产品检验标准与水平</w:t>
      </w:r>
    </w:p>
    <w:p w14:paraId="0D13588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14:paraId="3A3896E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自建厂以来，公司从未出现过重大质量投诉，在历年接受各级质量技术部门的抽检中，合格率均达100%。</w:t>
      </w:r>
    </w:p>
    <w:p w14:paraId="2801DD8F"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0" w:name="_Toc515451679"/>
      <w:bookmarkStart w:id="31" w:name="_Toc26372"/>
      <w:r>
        <w:rPr>
          <w:rFonts w:asciiTheme="minorEastAsia" w:hAnsiTheme="minorEastAsia" w:cs="Times New Roman" w:hint="eastAsia"/>
          <w:kern w:val="0"/>
          <w:sz w:val="24"/>
          <w:szCs w:val="24"/>
        </w:rPr>
        <w:t>（七）</w:t>
      </w:r>
      <w:bookmarkEnd w:id="30"/>
      <w:r>
        <w:rPr>
          <w:rFonts w:asciiTheme="minorEastAsia" w:hAnsiTheme="minorEastAsia" w:cs="Times New Roman" w:hint="eastAsia"/>
          <w:kern w:val="0"/>
          <w:sz w:val="24"/>
          <w:szCs w:val="24"/>
        </w:rPr>
        <w:t>企业计量水平</w:t>
      </w:r>
      <w:bookmarkEnd w:id="31"/>
    </w:p>
    <w:p w14:paraId="6A9D6EE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14:paraId="34B5218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为确保产品质量，在产品生产工艺中严格过程控制，对生产工艺过程中的原辅材料等加强计量管理，确保计量设备的正常运行和计量的准确性。</w:t>
      </w:r>
    </w:p>
    <w:p w14:paraId="23D366E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w:t>
      </w:r>
      <w:proofErr w:type="gramStart"/>
      <w:r>
        <w:rPr>
          <w:rFonts w:asciiTheme="minorEastAsia" w:hAnsiTheme="minorEastAsia" w:cs="Times New Roman" w:hint="eastAsia"/>
          <w:kern w:val="0"/>
          <w:sz w:val="24"/>
          <w:szCs w:val="24"/>
        </w:rPr>
        <w:t>的</w:t>
      </w:r>
      <w:proofErr w:type="gramEnd"/>
      <w:r>
        <w:rPr>
          <w:rFonts w:asciiTheme="minorEastAsia" w:hAnsiTheme="minorEastAsia" w:cs="Times New Roman" w:hint="eastAsia"/>
          <w:kern w:val="0"/>
          <w:sz w:val="24"/>
          <w:szCs w:val="24"/>
        </w:rPr>
        <w:t>计量基础。</w:t>
      </w:r>
    </w:p>
    <w:p w14:paraId="001F43E6" w14:textId="77777777" w:rsidR="005572C7" w:rsidRDefault="005572C7">
      <w:pPr>
        <w:spacing w:line="360" w:lineRule="auto"/>
        <w:rPr>
          <w:rFonts w:asciiTheme="minorEastAsia" w:hAnsiTheme="minorEastAsia" w:cs="Times New Roman"/>
          <w:kern w:val="0"/>
          <w:sz w:val="24"/>
          <w:szCs w:val="24"/>
        </w:rPr>
      </w:pPr>
    </w:p>
    <w:p w14:paraId="4A7C86D3"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2" w:name="_Toc515451680"/>
      <w:bookmarkStart w:id="33" w:name="_Toc9831"/>
      <w:r>
        <w:rPr>
          <w:rFonts w:asciiTheme="minorEastAsia" w:hAnsiTheme="minorEastAsia" w:cs="Times New Roman" w:hint="eastAsia"/>
          <w:kern w:val="0"/>
          <w:sz w:val="24"/>
          <w:szCs w:val="24"/>
        </w:rPr>
        <w:t>（八）认证认可情况</w:t>
      </w:r>
      <w:bookmarkEnd w:id="32"/>
      <w:bookmarkEnd w:id="33"/>
    </w:p>
    <w:p w14:paraId="264D364E" w14:textId="0D58481D"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目前公司已通过ISO9001质量认证，并准备开展“浙江制造”品牌认证，公司将严格按国际质量管理体系执行，使企业产品的质量得到有力的保障，从而使企业“</w:t>
      </w:r>
      <w:r w:rsidR="00941F52" w:rsidRPr="00941F52">
        <w:rPr>
          <w:rFonts w:asciiTheme="minorEastAsia" w:hAnsiTheme="minorEastAsia" w:cs="Times New Roman" w:hint="eastAsia"/>
          <w:kern w:val="0"/>
          <w:sz w:val="24"/>
          <w:szCs w:val="24"/>
        </w:rPr>
        <w:t>科学管理、</w:t>
      </w:r>
      <w:r w:rsidR="005E2913">
        <w:rPr>
          <w:rFonts w:asciiTheme="minorEastAsia" w:hAnsiTheme="minorEastAsia" w:cs="Times New Roman" w:hint="eastAsia"/>
          <w:kern w:val="0"/>
          <w:sz w:val="24"/>
          <w:szCs w:val="24"/>
        </w:rPr>
        <w:t>提升</w:t>
      </w:r>
      <w:r w:rsidR="00941F52" w:rsidRPr="00941F52">
        <w:rPr>
          <w:rFonts w:asciiTheme="minorEastAsia" w:hAnsiTheme="minorEastAsia" w:cs="Times New Roman" w:hint="eastAsia"/>
          <w:kern w:val="0"/>
          <w:sz w:val="24"/>
          <w:szCs w:val="24"/>
        </w:rPr>
        <w:t>顾客满意</w:t>
      </w:r>
      <w:r>
        <w:rPr>
          <w:rFonts w:asciiTheme="minorEastAsia" w:hAnsiTheme="minorEastAsia" w:cs="Times New Roman" w:hint="eastAsia"/>
          <w:kern w:val="0"/>
          <w:sz w:val="24"/>
          <w:szCs w:val="24"/>
        </w:rPr>
        <w:t>”的质量方针得以顺利推行。</w:t>
      </w:r>
    </w:p>
    <w:p w14:paraId="7B29148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--管理体系</w:t>
      </w:r>
    </w:p>
    <w:p w14:paraId="7205F9E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通过ISO9001、ISO14001和OHSAS18001</w:t>
      </w:r>
      <w:proofErr w:type="gramStart"/>
      <w:r>
        <w:rPr>
          <w:rFonts w:asciiTheme="minorEastAsia" w:hAnsiTheme="minorEastAsia" w:cs="Times New Roman" w:hint="eastAsia"/>
          <w:kern w:val="0"/>
          <w:sz w:val="24"/>
          <w:szCs w:val="24"/>
        </w:rPr>
        <w:t>三</w:t>
      </w:r>
      <w:proofErr w:type="gramEnd"/>
      <w:r>
        <w:rPr>
          <w:rFonts w:asciiTheme="minorEastAsia" w:hAnsiTheme="minorEastAsia" w:cs="Times New Roman" w:hint="eastAsia"/>
          <w:kern w:val="0"/>
          <w:sz w:val="24"/>
          <w:szCs w:val="24"/>
        </w:rPr>
        <w:t>体系认证，产品达到业内先进水平。</w:t>
      </w:r>
    </w:p>
    <w:p w14:paraId="6A50F1D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--产品认证</w:t>
      </w:r>
    </w:p>
    <w:p w14:paraId="3E5B176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公司主要产品性能指标达到国内领先水平。</w:t>
      </w:r>
    </w:p>
    <w:p w14:paraId="479EABA1"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4" w:name="_Toc110"/>
      <w:bookmarkStart w:id="35" w:name="_Toc515451683"/>
      <w:r>
        <w:rPr>
          <w:rFonts w:asciiTheme="minorEastAsia" w:hAnsiTheme="minorEastAsia" w:cs="Times New Roman" w:hint="eastAsia"/>
          <w:kern w:val="0"/>
          <w:sz w:val="24"/>
          <w:szCs w:val="24"/>
        </w:rPr>
        <w:t>（九）产品质量承诺</w:t>
      </w:r>
      <w:bookmarkEnd w:id="34"/>
    </w:p>
    <w:p w14:paraId="456AEC46" w14:textId="77777777" w:rsidR="007D211C" w:rsidRPr="007D211C" w:rsidRDefault="005E2913" w:rsidP="007D211C">
      <w:pPr>
        <w:pStyle w:val="aff8"/>
        <w:spacing w:line="360" w:lineRule="auto"/>
        <w:ind w:firstLineChars="200" w:firstLine="480"/>
        <w:rPr>
          <w:rFonts w:asciiTheme="minorHAnsi" w:hAnsiTheme="minorHAnsi" w:cstheme="minorHAnsi"/>
          <w:sz w:val="24"/>
          <w:szCs w:val="24"/>
        </w:rPr>
      </w:pPr>
      <w:bookmarkStart w:id="36" w:name="_Toc14390"/>
      <w:bookmarkEnd w:id="35"/>
      <w:r w:rsidRPr="005E2913">
        <w:rPr>
          <w:rFonts w:asciiTheme="minorHAnsi" w:hAnsiTheme="minorHAnsi" w:cstheme="minorHAnsi" w:hint="eastAsia"/>
          <w:sz w:val="24"/>
          <w:szCs w:val="24"/>
        </w:rPr>
        <w:t xml:space="preserve">1 </w:t>
      </w:r>
      <w:r w:rsidR="007D211C" w:rsidRPr="007D211C">
        <w:rPr>
          <w:rFonts w:asciiTheme="minorHAnsi" w:hAnsiTheme="minorHAnsi" w:cstheme="minorHAnsi" w:hint="eastAsia"/>
          <w:sz w:val="24"/>
          <w:szCs w:val="24"/>
        </w:rPr>
        <w:t>消费者在不影响二次销售且未经开封的情况下，提供</w:t>
      </w:r>
      <w:r w:rsidR="007D211C" w:rsidRPr="007D211C">
        <w:rPr>
          <w:rFonts w:asciiTheme="minorHAnsi" w:hAnsiTheme="minorHAnsi" w:cstheme="minorHAnsi" w:hint="eastAsia"/>
          <w:sz w:val="24"/>
          <w:szCs w:val="24"/>
        </w:rPr>
        <w:t xml:space="preserve">15 </w:t>
      </w:r>
      <w:r w:rsidR="007D211C" w:rsidRPr="007D211C">
        <w:rPr>
          <w:rFonts w:asciiTheme="minorHAnsi" w:hAnsiTheme="minorHAnsi" w:cstheme="minorHAnsi" w:hint="eastAsia"/>
          <w:sz w:val="24"/>
          <w:szCs w:val="24"/>
        </w:rPr>
        <w:t>天无理由退货。</w:t>
      </w:r>
    </w:p>
    <w:p w14:paraId="27CC399D" w14:textId="27E00C74" w:rsidR="005572C7" w:rsidRDefault="007D211C" w:rsidP="007D211C">
      <w:pPr>
        <w:pStyle w:val="aff8"/>
        <w:spacing w:line="360" w:lineRule="auto"/>
        <w:ind w:firstLineChars="200" w:firstLine="480"/>
        <w:rPr>
          <w:rFonts w:asciiTheme="minorHAnsi" w:hAnsiTheme="minorHAnsi" w:cstheme="minorHAnsi"/>
          <w:sz w:val="24"/>
          <w:szCs w:val="24"/>
        </w:rPr>
      </w:pPr>
      <w:r w:rsidRPr="007D211C">
        <w:rPr>
          <w:rFonts w:asciiTheme="minorHAnsi" w:hAnsiTheme="minorHAnsi" w:cstheme="minorHAnsi" w:hint="eastAsia"/>
          <w:sz w:val="24"/>
          <w:szCs w:val="24"/>
        </w:rPr>
        <w:t xml:space="preserve">2 </w:t>
      </w:r>
      <w:r w:rsidRPr="007D211C">
        <w:rPr>
          <w:rFonts w:asciiTheme="minorHAnsi" w:hAnsiTheme="minorHAnsi" w:cstheme="minorHAnsi" w:hint="eastAsia"/>
          <w:sz w:val="24"/>
          <w:szCs w:val="24"/>
        </w:rPr>
        <w:t>客户有诉求时，应在</w:t>
      </w:r>
      <w:r w:rsidRPr="007D211C">
        <w:rPr>
          <w:rFonts w:asciiTheme="minorHAnsi" w:hAnsiTheme="minorHAnsi" w:cstheme="minorHAnsi" w:hint="eastAsia"/>
          <w:sz w:val="24"/>
          <w:szCs w:val="24"/>
        </w:rPr>
        <w:t xml:space="preserve">24 </w:t>
      </w:r>
      <w:r w:rsidRPr="007D211C">
        <w:rPr>
          <w:rFonts w:asciiTheme="minorHAnsi" w:hAnsiTheme="minorHAnsi" w:cstheme="minorHAnsi" w:hint="eastAsia"/>
          <w:sz w:val="24"/>
          <w:szCs w:val="24"/>
        </w:rPr>
        <w:t>小时内响应，及时为客户提供解决方案</w:t>
      </w:r>
      <w:r w:rsidR="005E2913" w:rsidRPr="005E2913">
        <w:rPr>
          <w:rFonts w:asciiTheme="minorHAnsi" w:hAnsiTheme="minorHAnsi" w:cstheme="minorHAnsi" w:hint="eastAsia"/>
          <w:sz w:val="24"/>
          <w:szCs w:val="24"/>
        </w:rPr>
        <w:t>。</w:t>
      </w:r>
    </w:p>
    <w:p w14:paraId="3616A5BB" w14:textId="77777777" w:rsidR="005572C7" w:rsidRDefault="00AF5419">
      <w:pPr>
        <w:spacing w:line="360" w:lineRule="auto"/>
        <w:ind w:firstLineChars="200" w:firstLine="480"/>
        <w:outlineLvl w:val="1"/>
        <w:rPr>
          <w:rFonts w:cstheme="minorHAnsi"/>
          <w:kern w:val="0"/>
          <w:sz w:val="24"/>
          <w:szCs w:val="24"/>
        </w:rPr>
      </w:pPr>
      <w:r>
        <w:rPr>
          <w:rFonts w:cstheme="minorHAnsi"/>
          <w:kern w:val="0"/>
          <w:sz w:val="24"/>
          <w:szCs w:val="24"/>
        </w:rPr>
        <w:t>（十）质量投诉处理</w:t>
      </w:r>
      <w:bookmarkEnd w:id="36"/>
    </w:p>
    <w:p w14:paraId="1DE0D4A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14:paraId="554B86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同时，公司销售部门对</w:t>
      </w:r>
      <w:proofErr w:type="gramStart"/>
      <w:r>
        <w:rPr>
          <w:rFonts w:asciiTheme="minorEastAsia" w:hAnsiTheme="minorEastAsia" w:cs="Times New Roman" w:hint="eastAsia"/>
          <w:kern w:val="0"/>
          <w:sz w:val="24"/>
          <w:szCs w:val="24"/>
        </w:rPr>
        <w:t>客诉信息</w:t>
      </w:r>
      <w:proofErr w:type="gramEnd"/>
      <w:r>
        <w:rPr>
          <w:rFonts w:asciiTheme="minorEastAsia" w:hAnsiTheme="minorEastAsia" w:cs="Times New Roman" w:hint="eastAsia"/>
          <w:kern w:val="0"/>
          <w:sz w:val="24"/>
          <w:szCs w:val="24"/>
        </w:rPr>
        <w:t>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14:paraId="4D8228A6"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7" w:name="_Toc21494"/>
      <w:r>
        <w:rPr>
          <w:rFonts w:asciiTheme="minorEastAsia" w:hAnsiTheme="minorEastAsia" w:cs="Times New Roman" w:hint="eastAsia"/>
          <w:kern w:val="0"/>
          <w:sz w:val="24"/>
          <w:szCs w:val="24"/>
        </w:rPr>
        <w:t>（十一）质量风险监测</w:t>
      </w:r>
      <w:bookmarkEnd w:id="37"/>
    </w:p>
    <w:p w14:paraId="155E4A0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公司制定常规产品生产运行控制流程，做到每一个环节严格控制，严格把关，确保每个零件的生产都符合相关要求，确保最终产品质量的合格。公司还运用三检制，即自检、</w:t>
      </w:r>
      <w:r>
        <w:rPr>
          <w:rFonts w:asciiTheme="minorEastAsia" w:hAnsiTheme="minorEastAsia" w:cs="Times New Roman" w:hint="eastAsia"/>
          <w:kern w:val="0"/>
          <w:sz w:val="24"/>
          <w:szCs w:val="24"/>
        </w:rPr>
        <w:t>互检、专检，</w:t>
      </w:r>
      <w:r>
        <w:rPr>
          <w:rFonts w:asciiTheme="minorEastAsia" w:hAnsiTheme="minorEastAsia" w:cs="Times New Roman"/>
          <w:kern w:val="0"/>
          <w:sz w:val="24"/>
          <w:szCs w:val="24"/>
        </w:rPr>
        <w:t>对产品质量进行严格把控。其中自</w:t>
      </w:r>
      <w:proofErr w:type="gramStart"/>
      <w:r>
        <w:rPr>
          <w:rFonts w:asciiTheme="minorEastAsia" w:hAnsiTheme="minorEastAsia" w:cs="Times New Roman"/>
          <w:kern w:val="0"/>
          <w:sz w:val="24"/>
          <w:szCs w:val="24"/>
        </w:rPr>
        <w:t>检包括</w:t>
      </w:r>
      <w:proofErr w:type="gramEnd"/>
      <w:r>
        <w:rPr>
          <w:rFonts w:asciiTheme="minorEastAsia" w:hAnsiTheme="minorEastAsia" w:cs="Times New Roman" w:hint="eastAsia"/>
          <w:kern w:val="0"/>
          <w:sz w:val="24"/>
          <w:szCs w:val="24"/>
        </w:rPr>
        <w:t>了</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生产全过程</w:t>
      </w:r>
      <w:r>
        <w:rPr>
          <w:rFonts w:asciiTheme="minorEastAsia" w:hAnsiTheme="minorEastAsia" w:cs="Times New Roman"/>
          <w:kern w:val="0"/>
          <w:sz w:val="24"/>
          <w:szCs w:val="24"/>
        </w:rPr>
        <w:t>，员工对自己所生产出来的产品，按照图纸</w:t>
      </w:r>
      <w:r>
        <w:rPr>
          <w:rFonts w:asciiTheme="minorEastAsia" w:hAnsiTheme="minorEastAsia" w:cs="Times New Roman" w:hint="eastAsia"/>
          <w:kern w:val="0"/>
          <w:sz w:val="24"/>
          <w:szCs w:val="24"/>
        </w:rPr>
        <w:t>或</w:t>
      </w:r>
      <w:r>
        <w:rPr>
          <w:rFonts w:asciiTheme="minorEastAsia" w:hAnsiTheme="minorEastAsia" w:cs="Times New Roman"/>
          <w:kern w:val="0"/>
          <w:sz w:val="24"/>
          <w:szCs w:val="24"/>
        </w:rPr>
        <w:t>要求自行进行检验，并</w:t>
      </w:r>
      <w:proofErr w:type="gramStart"/>
      <w:r>
        <w:rPr>
          <w:rFonts w:asciiTheme="minorEastAsia" w:hAnsiTheme="minorEastAsia" w:cs="Times New Roman"/>
          <w:kern w:val="0"/>
          <w:sz w:val="24"/>
          <w:szCs w:val="24"/>
        </w:rPr>
        <w:t>作出</w:t>
      </w:r>
      <w:proofErr w:type="gramEnd"/>
      <w:r>
        <w:rPr>
          <w:rFonts w:asciiTheme="minorEastAsia" w:hAnsiTheme="minorEastAsia" w:cs="Times New Roman"/>
          <w:kern w:val="0"/>
          <w:sz w:val="24"/>
          <w:szCs w:val="24"/>
        </w:rPr>
        <w:t>是否合格的判定且在</w:t>
      </w:r>
      <w:r>
        <w:rPr>
          <w:rFonts w:asciiTheme="minorEastAsia" w:hAnsiTheme="minorEastAsia" w:cs="Times New Roman" w:hint="eastAsia"/>
          <w:kern w:val="0"/>
          <w:sz w:val="24"/>
          <w:szCs w:val="24"/>
        </w:rPr>
        <w:t>检验记录</w:t>
      </w:r>
      <w:r>
        <w:rPr>
          <w:rFonts w:asciiTheme="minorEastAsia" w:hAnsiTheme="minorEastAsia" w:cs="Times New Roman"/>
          <w:kern w:val="0"/>
          <w:sz w:val="24"/>
          <w:szCs w:val="24"/>
        </w:rPr>
        <w:t>上做好相关的自检记录。单元化模块化的生产模式，使</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关键质量环节得以暴露和控制，进而保证</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质量安全</w:t>
      </w:r>
      <w:r>
        <w:rPr>
          <w:rFonts w:asciiTheme="minorEastAsia" w:hAnsiTheme="minorEastAsia" w:cs="Times New Roman" w:hint="eastAsia"/>
          <w:kern w:val="0"/>
          <w:sz w:val="24"/>
          <w:szCs w:val="24"/>
        </w:rPr>
        <w:t>，防范质量安</w:t>
      </w:r>
      <w:r>
        <w:rPr>
          <w:rFonts w:asciiTheme="minorEastAsia" w:hAnsiTheme="minorEastAsia" w:cs="Times New Roman" w:hint="eastAsia"/>
          <w:kern w:val="0"/>
          <w:sz w:val="24"/>
          <w:szCs w:val="24"/>
        </w:rPr>
        <w:lastRenderedPageBreak/>
        <w:t>全风险</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 </w:t>
      </w:r>
    </w:p>
    <w:p w14:paraId="5D4A298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14:paraId="01283B7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14:paraId="7F7D539C" w14:textId="77777777" w:rsidR="005572C7" w:rsidRDefault="00AF5419">
      <w:pPr>
        <w:spacing w:line="360" w:lineRule="auto"/>
        <w:ind w:firstLineChars="200" w:firstLine="480"/>
        <w:outlineLvl w:val="0"/>
        <w:rPr>
          <w:rFonts w:asciiTheme="minorEastAsia" w:hAnsiTheme="minorEastAsia" w:cs="Times New Roman"/>
          <w:kern w:val="0"/>
          <w:sz w:val="24"/>
          <w:szCs w:val="24"/>
        </w:rPr>
      </w:pPr>
      <w:bookmarkStart w:id="38" w:name="_Toc14688"/>
      <w:r>
        <w:rPr>
          <w:rFonts w:asciiTheme="minorEastAsia" w:hAnsiTheme="minorEastAsia" w:cs="Times New Roman" w:hint="eastAsia"/>
          <w:kern w:val="0"/>
          <w:sz w:val="24"/>
          <w:szCs w:val="24"/>
        </w:rPr>
        <w:t>三、展望</w:t>
      </w:r>
      <w:bookmarkEnd w:id="38"/>
    </w:p>
    <w:p w14:paraId="05FD87A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14:paraId="6A49D9F9" w14:textId="77777777" w:rsidR="005572C7" w:rsidRDefault="005572C7">
      <w:pPr>
        <w:spacing w:line="360" w:lineRule="auto"/>
        <w:ind w:firstLineChars="200" w:firstLine="480"/>
        <w:rPr>
          <w:rFonts w:asciiTheme="minorEastAsia" w:hAnsiTheme="minorEastAsia" w:cs="Times New Roman"/>
          <w:kern w:val="0"/>
          <w:sz w:val="24"/>
          <w:szCs w:val="24"/>
        </w:rPr>
      </w:pPr>
    </w:p>
    <w:sectPr w:rsidR="005572C7">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8B32" w14:textId="77777777" w:rsidR="0038308F" w:rsidRDefault="0038308F">
      <w:r>
        <w:separator/>
      </w:r>
    </w:p>
  </w:endnote>
  <w:endnote w:type="continuationSeparator" w:id="0">
    <w:p w14:paraId="07F18F6B" w14:textId="77777777" w:rsidR="0038308F" w:rsidRDefault="0038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A145" w14:textId="77777777" w:rsidR="0038308F" w:rsidRDefault="0038308F">
      <w:r>
        <w:separator/>
      </w:r>
    </w:p>
  </w:footnote>
  <w:footnote w:type="continuationSeparator" w:id="0">
    <w:p w14:paraId="0AC9D15B" w14:textId="77777777" w:rsidR="0038308F" w:rsidRDefault="0038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4623" w14:textId="22AB8720" w:rsidR="005572C7" w:rsidRDefault="00263EC9">
    <w:pPr>
      <w:pStyle w:val="af8"/>
      <w:jc w:val="left"/>
    </w:pPr>
    <w:r>
      <w:rPr>
        <w:noProof/>
      </w:rPr>
      <w:drawing>
        <wp:inline distT="0" distB="0" distL="0" distR="0" wp14:anchorId="296BA41A" wp14:editId="21834C3E">
          <wp:extent cx="1379220" cy="4108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1528" cy="432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3FE6"/>
    <w:rsid w:val="00004397"/>
    <w:rsid w:val="00015645"/>
    <w:rsid w:val="00032A09"/>
    <w:rsid w:val="00036A7A"/>
    <w:rsid w:val="000437A1"/>
    <w:rsid w:val="000519DC"/>
    <w:rsid w:val="00063F4D"/>
    <w:rsid w:val="00066D0C"/>
    <w:rsid w:val="00077D7B"/>
    <w:rsid w:val="00093D9A"/>
    <w:rsid w:val="000C3B69"/>
    <w:rsid w:val="000F2948"/>
    <w:rsid w:val="000F668C"/>
    <w:rsid w:val="001100C5"/>
    <w:rsid w:val="00116ECF"/>
    <w:rsid w:val="00131595"/>
    <w:rsid w:val="001360AA"/>
    <w:rsid w:val="001435B5"/>
    <w:rsid w:val="00153385"/>
    <w:rsid w:val="00165DCC"/>
    <w:rsid w:val="0017669F"/>
    <w:rsid w:val="00186145"/>
    <w:rsid w:val="00186C0D"/>
    <w:rsid w:val="001D1108"/>
    <w:rsid w:val="001F317C"/>
    <w:rsid w:val="0020185A"/>
    <w:rsid w:val="00205BD5"/>
    <w:rsid w:val="00225468"/>
    <w:rsid w:val="00225F7C"/>
    <w:rsid w:val="00233AAC"/>
    <w:rsid w:val="00234E6C"/>
    <w:rsid w:val="00241399"/>
    <w:rsid w:val="0024604C"/>
    <w:rsid w:val="00250CD1"/>
    <w:rsid w:val="00263EC9"/>
    <w:rsid w:val="002827AB"/>
    <w:rsid w:val="002B6B4E"/>
    <w:rsid w:val="002F65F1"/>
    <w:rsid w:val="00330422"/>
    <w:rsid w:val="00377118"/>
    <w:rsid w:val="003809D1"/>
    <w:rsid w:val="0038308F"/>
    <w:rsid w:val="00387045"/>
    <w:rsid w:val="003906B1"/>
    <w:rsid w:val="00397853"/>
    <w:rsid w:val="003C2E66"/>
    <w:rsid w:val="003C2FB7"/>
    <w:rsid w:val="00404710"/>
    <w:rsid w:val="004432F6"/>
    <w:rsid w:val="00463CC3"/>
    <w:rsid w:val="004805CD"/>
    <w:rsid w:val="00485095"/>
    <w:rsid w:val="004978CF"/>
    <w:rsid w:val="004A06E6"/>
    <w:rsid w:val="004B21B4"/>
    <w:rsid w:val="004B501E"/>
    <w:rsid w:val="004C5677"/>
    <w:rsid w:val="0051403C"/>
    <w:rsid w:val="00554B93"/>
    <w:rsid w:val="005572C7"/>
    <w:rsid w:val="005A18BD"/>
    <w:rsid w:val="005A5A6F"/>
    <w:rsid w:val="005A74DA"/>
    <w:rsid w:val="005D770E"/>
    <w:rsid w:val="005E08F3"/>
    <w:rsid w:val="005E2913"/>
    <w:rsid w:val="005F32ED"/>
    <w:rsid w:val="00603844"/>
    <w:rsid w:val="00623075"/>
    <w:rsid w:val="00625F82"/>
    <w:rsid w:val="00634892"/>
    <w:rsid w:val="00637B07"/>
    <w:rsid w:val="006644E1"/>
    <w:rsid w:val="00667FBF"/>
    <w:rsid w:val="00671E41"/>
    <w:rsid w:val="00686622"/>
    <w:rsid w:val="006A4B0E"/>
    <w:rsid w:val="006C0B69"/>
    <w:rsid w:val="006F6F50"/>
    <w:rsid w:val="00703B80"/>
    <w:rsid w:val="00716577"/>
    <w:rsid w:val="00730453"/>
    <w:rsid w:val="00730A7E"/>
    <w:rsid w:val="00736DA1"/>
    <w:rsid w:val="00740C9B"/>
    <w:rsid w:val="00742F61"/>
    <w:rsid w:val="00767175"/>
    <w:rsid w:val="00793FD8"/>
    <w:rsid w:val="007B1A38"/>
    <w:rsid w:val="007D211C"/>
    <w:rsid w:val="00824AF2"/>
    <w:rsid w:val="00836A2D"/>
    <w:rsid w:val="00880909"/>
    <w:rsid w:val="00880AAF"/>
    <w:rsid w:val="008B2A22"/>
    <w:rsid w:val="008C15FE"/>
    <w:rsid w:val="008D6DB7"/>
    <w:rsid w:val="008E3BF2"/>
    <w:rsid w:val="008E7DC2"/>
    <w:rsid w:val="008F3E0E"/>
    <w:rsid w:val="009033C1"/>
    <w:rsid w:val="009112BB"/>
    <w:rsid w:val="00941F52"/>
    <w:rsid w:val="0094693B"/>
    <w:rsid w:val="00951B16"/>
    <w:rsid w:val="0095632E"/>
    <w:rsid w:val="00966680"/>
    <w:rsid w:val="009811C7"/>
    <w:rsid w:val="00992744"/>
    <w:rsid w:val="009A0384"/>
    <w:rsid w:val="009B3814"/>
    <w:rsid w:val="009F3E59"/>
    <w:rsid w:val="009F5B39"/>
    <w:rsid w:val="009F7CA5"/>
    <w:rsid w:val="009F7FA0"/>
    <w:rsid w:val="00A31629"/>
    <w:rsid w:val="00A322BA"/>
    <w:rsid w:val="00A41920"/>
    <w:rsid w:val="00A76FA3"/>
    <w:rsid w:val="00A80F7B"/>
    <w:rsid w:val="00A961E7"/>
    <w:rsid w:val="00AB2525"/>
    <w:rsid w:val="00AF5419"/>
    <w:rsid w:val="00B1748F"/>
    <w:rsid w:val="00B21EF1"/>
    <w:rsid w:val="00B3405E"/>
    <w:rsid w:val="00B575F2"/>
    <w:rsid w:val="00B65A19"/>
    <w:rsid w:val="00B7013E"/>
    <w:rsid w:val="00B81A74"/>
    <w:rsid w:val="00B91746"/>
    <w:rsid w:val="00B9573E"/>
    <w:rsid w:val="00BA0555"/>
    <w:rsid w:val="00BA7FD7"/>
    <w:rsid w:val="00BB2768"/>
    <w:rsid w:val="00BD23D5"/>
    <w:rsid w:val="00BF63C4"/>
    <w:rsid w:val="00C038A5"/>
    <w:rsid w:val="00C5360B"/>
    <w:rsid w:val="00C626FE"/>
    <w:rsid w:val="00C62CC5"/>
    <w:rsid w:val="00C72D50"/>
    <w:rsid w:val="00C75F8D"/>
    <w:rsid w:val="00C76CCB"/>
    <w:rsid w:val="00C93C36"/>
    <w:rsid w:val="00CB51D4"/>
    <w:rsid w:val="00CD0A01"/>
    <w:rsid w:val="00CD5536"/>
    <w:rsid w:val="00CD5A41"/>
    <w:rsid w:val="00CD6E6A"/>
    <w:rsid w:val="00CF5AE9"/>
    <w:rsid w:val="00D0108B"/>
    <w:rsid w:val="00D43FE8"/>
    <w:rsid w:val="00D56F1C"/>
    <w:rsid w:val="00D76656"/>
    <w:rsid w:val="00D77F15"/>
    <w:rsid w:val="00D8024D"/>
    <w:rsid w:val="00D81A98"/>
    <w:rsid w:val="00D958DE"/>
    <w:rsid w:val="00DA3FF1"/>
    <w:rsid w:val="00DC004C"/>
    <w:rsid w:val="00DC6F7A"/>
    <w:rsid w:val="00DE4547"/>
    <w:rsid w:val="00DE4754"/>
    <w:rsid w:val="00E1560D"/>
    <w:rsid w:val="00E23FAD"/>
    <w:rsid w:val="00E37F71"/>
    <w:rsid w:val="00E52188"/>
    <w:rsid w:val="00E705B8"/>
    <w:rsid w:val="00E81576"/>
    <w:rsid w:val="00EA43FF"/>
    <w:rsid w:val="00EB7E32"/>
    <w:rsid w:val="00EC5685"/>
    <w:rsid w:val="00EF2444"/>
    <w:rsid w:val="00EF7FEC"/>
    <w:rsid w:val="00F02061"/>
    <w:rsid w:val="00F13B6E"/>
    <w:rsid w:val="00F72C6E"/>
    <w:rsid w:val="00F73F58"/>
    <w:rsid w:val="00F96B5F"/>
    <w:rsid w:val="01915353"/>
    <w:rsid w:val="03AF34A2"/>
    <w:rsid w:val="05205355"/>
    <w:rsid w:val="060374E1"/>
    <w:rsid w:val="099540F5"/>
    <w:rsid w:val="099C3C23"/>
    <w:rsid w:val="0E92577A"/>
    <w:rsid w:val="15E4163C"/>
    <w:rsid w:val="1FE32AA5"/>
    <w:rsid w:val="223775AC"/>
    <w:rsid w:val="23DB1D7E"/>
    <w:rsid w:val="260B328E"/>
    <w:rsid w:val="277B0325"/>
    <w:rsid w:val="28C07367"/>
    <w:rsid w:val="2E5A64A6"/>
    <w:rsid w:val="2F91426B"/>
    <w:rsid w:val="31726B84"/>
    <w:rsid w:val="41BC5261"/>
    <w:rsid w:val="48D811F5"/>
    <w:rsid w:val="4E5A19FE"/>
    <w:rsid w:val="52631F37"/>
    <w:rsid w:val="5965519C"/>
    <w:rsid w:val="5F7610AD"/>
    <w:rsid w:val="69D13148"/>
    <w:rsid w:val="6C45775B"/>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qFormat="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Char"/>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6"/>
    <w:next w:val="a6"/>
    <w:link w:val="4Char"/>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6"/>
    <w:next w:val="a6"/>
    <w:link w:val="5Char"/>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6"/>
    <w:next w:val="a6"/>
    <w:link w:val="6Char"/>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6"/>
    <w:next w:val="a6"/>
    <w:link w:val="7Char"/>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0">
    <w:name w:val="toc 7"/>
    <w:basedOn w:val="a6"/>
    <w:next w:val="a6"/>
    <w:uiPriority w:val="39"/>
    <w:unhideWhenUsed/>
    <w:qFormat/>
    <w:pPr>
      <w:ind w:leftChars="1200" w:left="2520"/>
    </w:pPr>
  </w:style>
  <w:style w:type="paragraph" w:styleId="aa">
    <w:name w:val="Note Heading"/>
    <w:basedOn w:val="a6"/>
    <w:next w:val="a6"/>
    <w:link w:val="Char"/>
    <w:uiPriority w:val="99"/>
    <w:qFormat/>
    <w:pPr>
      <w:jc w:val="center"/>
    </w:pPr>
    <w:rPr>
      <w:rFonts w:ascii="Times New Roman" w:eastAsia="宋体" w:hAnsi="Times New Roman" w:cs="Times New Roman"/>
      <w:szCs w:val="21"/>
    </w:rPr>
  </w:style>
  <w:style w:type="paragraph" w:styleId="ab">
    <w:name w:val="Normal Indent"/>
    <w:basedOn w:val="a6"/>
    <w:qFormat/>
    <w:pPr>
      <w:ind w:firstLineChars="200" w:firstLine="420"/>
    </w:pPr>
    <w:rPr>
      <w:rFonts w:ascii="Times New Roman" w:eastAsia="宋体" w:hAnsi="Times New Roman" w:cs="Times New Roman"/>
      <w:szCs w:val="21"/>
    </w:rPr>
  </w:style>
  <w:style w:type="paragraph" w:styleId="ac">
    <w:name w:val="caption"/>
    <w:basedOn w:val="a6"/>
    <w:next w:val="a6"/>
    <w:uiPriority w:val="35"/>
    <w:unhideWhenUsed/>
    <w:qFormat/>
    <w:rPr>
      <w:rFonts w:asciiTheme="majorHAnsi" w:eastAsia="黑体" w:hAnsiTheme="majorHAnsi" w:cstheme="majorBidi"/>
      <w:sz w:val="20"/>
      <w:szCs w:val="20"/>
    </w:rPr>
  </w:style>
  <w:style w:type="paragraph" w:styleId="ad">
    <w:name w:val="Document Map"/>
    <w:basedOn w:val="a6"/>
    <w:link w:val="Char0"/>
    <w:uiPriority w:val="99"/>
    <w:unhideWhenUsed/>
    <w:qFormat/>
    <w:rPr>
      <w:rFonts w:ascii="宋体" w:eastAsia="宋体" w:hAnsi="Calibri" w:cs="Times New Roman"/>
      <w:sz w:val="18"/>
      <w:szCs w:val="18"/>
    </w:rPr>
  </w:style>
  <w:style w:type="paragraph" w:styleId="ae">
    <w:name w:val="toa heading"/>
    <w:basedOn w:val="a6"/>
    <w:next w:val="a6"/>
    <w:semiHidden/>
    <w:qFormat/>
    <w:pPr>
      <w:spacing w:before="120"/>
    </w:pPr>
    <w:rPr>
      <w:rFonts w:ascii="Arial" w:eastAsia="宋体" w:hAnsi="Arial" w:cs="Times New Roman"/>
      <w:b/>
      <w:bCs/>
      <w:szCs w:val="21"/>
    </w:rPr>
  </w:style>
  <w:style w:type="paragraph" w:styleId="af">
    <w:name w:val="annotation text"/>
    <w:basedOn w:val="a6"/>
    <w:link w:val="Char1"/>
    <w:uiPriority w:val="99"/>
    <w:unhideWhenUsed/>
    <w:qFormat/>
    <w:pPr>
      <w:jc w:val="left"/>
    </w:pPr>
  </w:style>
  <w:style w:type="paragraph" w:styleId="af0">
    <w:name w:val="Salutation"/>
    <w:basedOn w:val="a6"/>
    <w:next w:val="a6"/>
    <w:link w:val="Char2"/>
    <w:uiPriority w:val="99"/>
    <w:qFormat/>
    <w:rPr>
      <w:rFonts w:ascii="Times New Roman" w:eastAsia="宋体" w:hAnsi="Times New Roman" w:cs="Times New Roman"/>
      <w:szCs w:val="21"/>
    </w:rPr>
  </w:style>
  <w:style w:type="paragraph" w:styleId="30">
    <w:name w:val="List Bullet 3"/>
    <w:basedOn w:val="a6"/>
    <w:qFormat/>
    <w:pPr>
      <w:tabs>
        <w:tab w:val="left" w:pos="1200"/>
      </w:tabs>
    </w:pPr>
    <w:rPr>
      <w:rFonts w:ascii="Times New Roman" w:eastAsia="宋体" w:hAnsi="Times New Roman" w:cs="Times New Roman"/>
      <w:szCs w:val="21"/>
    </w:rPr>
  </w:style>
  <w:style w:type="paragraph" w:styleId="af1">
    <w:name w:val="Body Text"/>
    <w:basedOn w:val="a6"/>
    <w:link w:val="Char3"/>
    <w:uiPriority w:val="99"/>
    <w:qFormat/>
    <w:pPr>
      <w:spacing w:after="120"/>
    </w:pPr>
    <w:rPr>
      <w:rFonts w:ascii="Times New Roman" w:eastAsia="宋体" w:hAnsi="Times New Roman" w:cs="Times New Roman"/>
      <w:szCs w:val="21"/>
    </w:rPr>
  </w:style>
  <w:style w:type="paragraph" w:styleId="af2">
    <w:name w:val="Body Text Indent"/>
    <w:basedOn w:val="a6"/>
    <w:qFormat/>
    <w:pPr>
      <w:spacing w:line="480" w:lineRule="exact"/>
      <w:ind w:firstLineChars="200" w:firstLine="480"/>
    </w:pPr>
    <w:rPr>
      <w:sz w:val="24"/>
    </w:rPr>
  </w:style>
  <w:style w:type="paragraph" w:styleId="50">
    <w:name w:val="toc 5"/>
    <w:basedOn w:val="a6"/>
    <w:next w:val="a6"/>
    <w:uiPriority w:val="39"/>
    <w:unhideWhenUsed/>
    <w:qFormat/>
    <w:pPr>
      <w:ind w:leftChars="800" w:left="1680"/>
    </w:pPr>
  </w:style>
  <w:style w:type="paragraph" w:styleId="31">
    <w:name w:val="toc 3"/>
    <w:basedOn w:val="a6"/>
    <w:next w:val="a6"/>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3">
    <w:name w:val="Plain Text"/>
    <w:basedOn w:val="a6"/>
    <w:link w:val="Char4"/>
    <w:qFormat/>
    <w:rPr>
      <w:rFonts w:ascii="宋体" w:eastAsia="宋体" w:hAnsi="Courier New" w:cs="Times New Roman"/>
      <w:szCs w:val="20"/>
    </w:rPr>
  </w:style>
  <w:style w:type="paragraph" w:styleId="8">
    <w:name w:val="toc 8"/>
    <w:basedOn w:val="a6"/>
    <w:next w:val="a6"/>
    <w:uiPriority w:val="39"/>
    <w:unhideWhenUsed/>
    <w:qFormat/>
    <w:pPr>
      <w:ind w:leftChars="1400" w:left="2940"/>
    </w:pPr>
  </w:style>
  <w:style w:type="paragraph" w:styleId="af4">
    <w:name w:val="Date"/>
    <w:basedOn w:val="a6"/>
    <w:next w:val="a6"/>
    <w:link w:val="Char5"/>
    <w:uiPriority w:val="99"/>
    <w:qFormat/>
    <w:pPr>
      <w:ind w:leftChars="2500" w:left="100"/>
    </w:pPr>
    <w:rPr>
      <w:rFonts w:ascii="Times New Roman" w:eastAsia="宋体" w:hAnsi="Times New Roman" w:cs="Times New Roman"/>
      <w:szCs w:val="21"/>
    </w:rPr>
  </w:style>
  <w:style w:type="paragraph" w:styleId="af5">
    <w:name w:val="endnote text"/>
    <w:basedOn w:val="a6"/>
    <w:link w:val="Char6"/>
    <w:uiPriority w:val="99"/>
    <w:unhideWhenUsed/>
    <w:qFormat/>
    <w:pPr>
      <w:widowControl/>
      <w:snapToGrid w:val="0"/>
      <w:jc w:val="left"/>
    </w:pPr>
    <w:rPr>
      <w:rFonts w:ascii="宋体" w:eastAsia="宋体" w:hAnsi="宋体" w:cs="宋体"/>
      <w:kern w:val="0"/>
      <w:szCs w:val="24"/>
    </w:rPr>
  </w:style>
  <w:style w:type="paragraph" w:styleId="af6">
    <w:name w:val="Balloon Text"/>
    <w:basedOn w:val="a6"/>
    <w:link w:val="Char7"/>
    <w:uiPriority w:val="99"/>
    <w:unhideWhenUsed/>
    <w:qFormat/>
    <w:rPr>
      <w:sz w:val="18"/>
      <w:szCs w:val="18"/>
    </w:rPr>
  </w:style>
  <w:style w:type="paragraph" w:styleId="af7">
    <w:name w:val="footer"/>
    <w:basedOn w:val="a6"/>
    <w:link w:val="Char8"/>
    <w:uiPriority w:val="99"/>
    <w:unhideWhenUsed/>
    <w:qFormat/>
    <w:pPr>
      <w:tabs>
        <w:tab w:val="center" w:pos="4153"/>
        <w:tab w:val="right" w:pos="8306"/>
      </w:tabs>
      <w:snapToGrid w:val="0"/>
      <w:jc w:val="left"/>
    </w:pPr>
    <w:rPr>
      <w:sz w:val="18"/>
      <w:szCs w:val="18"/>
    </w:rPr>
  </w:style>
  <w:style w:type="paragraph" w:styleId="af8">
    <w:name w:val="header"/>
    <w:basedOn w:val="a6"/>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style>
  <w:style w:type="paragraph" w:styleId="40">
    <w:name w:val="toc 4"/>
    <w:basedOn w:val="a6"/>
    <w:next w:val="a6"/>
    <w:uiPriority w:val="39"/>
    <w:unhideWhenUsed/>
    <w:qFormat/>
    <w:pPr>
      <w:ind w:leftChars="600" w:left="1260"/>
    </w:pPr>
  </w:style>
  <w:style w:type="paragraph" w:styleId="60">
    <w:name w:val="toc 6"/>
    <w:basedOn w:val="a6"/>
    <w:next w:val="a6"/>
    <w:uiPriority w:val="39"/>
    <w:unhideWhenUsed/>
    <w:qFormat/>
    <w:pPr>
      <w:ind w:leftChars="1000" w:left="2100"/>
    </w:pPr>
  </w:style>
  <w:style w:type="paragraph" w:styleId="20">
    <w:name w:val="toc 2"/>
    <w:basedOn w:val="a6"/>
    <w:next w:val="a6"/>
    <w:uiPriority w:val="39"/>
    <w:unhideWhenUsed/>
    <w:qFormat/>
    <w:pPr>
      <w:ind w:leftChars="200" w:left="420"/>
    </w:pPr>
  </w:style>
  <w:style w:type="paragraph" w:styleId="9">
    <w:name w:val="toc 9"/>
    <w:basedOn w:val="a6"/>
    <w:next w:val="a6"/>
    <w:uiPriority w:val="39"/>
    <w:unhideWhenUsed/>
    <w:qFormat/>
    <w:pPr>
      <w:ind w:leftChars="1600" w:left="3360"/>
    </w:pPr>
  </w:style>
  <w:style w:type="paragraph" w:styleId="af9">
    <w:name w:val="Normal (Web)"/>
    <w:basedOn w:val="a6"/>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6"/>
    <w:next w:val="a6"/>
    <w:semiHidden/>
    <w:qFormat/>
    <w:pPr>
      <w:widowControl/>
      <w:ind w:firstLineChars="200" w:firstLine="420"/>
      <w:jc w:val="left"/>
    </w:pPr>
    <w:rPr>
      <w:rFonts w:ascii="宋体" w:eastAsia="宋体" w:hAnsi="宋体" w:cs="Times New Roman"/>
      <w:color w:val="000000"/>
      <w:kern w:val="0"/>
      <w:szCs w:val="21"/>
    </w:rPr>
  </w:style>
  <w:style w:type="paragraph" w:styleId="afa">
    <w:name w:val="Title"/>
    <w:basedOn w:val="a6"/>
    <w:next w:val="a6"/>
    <w:link w:val="Chara"/>
    <w:qFormat/>
    <w:pPr>
      <w:spacing w:before="240" w:after="60"/>
      <w:jc w:val="center"/>
      <w:outlineLvl w:val="0"/>
    </w:pPr>
    <w:rPr>
      <w:rFonts w:asciiTheme="majorHAnsi" w:eastAsia="宋体" w:hAnsiTheme="majorHAnsi" w:cstheme="majorBidi"/>
      <w:b/>
      <w:bCs/>
      <w:sz w:val="32"/>
      <w:szCs w:val="32"/>
    </w:rPr>
  </w:style>
  <w:style w:type="paragraph" w:styleId="afb">
    <w:name w:val="annotation subject"/>
    <w:basedOn w:val="af"/>
    <w:next w:val="af"/>
    <w:link w:val="Charb"/>
    <w:uiPriority w:val="99"/>
    <w:unhideWhenUsed/>
    <w:qFormat/>
    <w:rPr>
      <w:b/>
      <w:bCs/>
    </w:rPr>
  </w:style>
  <w:style w:type="paragraph" w:styleId="21">
    <w:name w:val="Body Text First Indent 2"/>
    <w:basedOn w:val="af2"/>
    <w:uiPriority w:val="99"/>
    <w:unhideWhenUsed/>
    <w:qFormat/>
    <w:pPr>
      <w:ind w:firstLine="420"/>
    </w:pPr>
  </w:style>
  <w:style w:type="table" w:styleId="afc">
    <w:name w:val="Table Grid"/>
    <w:basedOn w:val="a8"/>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basedOn w:val="a7"/>
    <w:uiPriority w:val="99"/>
    <w:unhideWhenUsed/>
    <w:qFormat/>
    <w:rPr>
      <w:vertAlign w:val="superscript"/>
    </w:rPr>
  </w:style>
  <w:style w:type="character" w:styleId="afe">
    <w:name w:val="page number"/>
    <w:basedOn w:val="a7"/>
    <w:qFormat/>
  </w:style>
  <w:style w:type="character" w:styleId="aff">
    <w:name w:val="Hyperlink"/>
    <w:basedOn w:val="a7"/>
    <w:uiPriority w:val="99"/>
    <w:unhideWhenUsed/>
    <w:qFormat/>
    <w:rPr>
      <w:color w:val="0563C1" w:themeColor="hyperlink"/>
      <w:u w:val="single"/>
    </w:rPr>
  </w:style>
  <w:style w:type="character" w:styleId="aff0">
    <w:name w:val="annotation reference"/>
    <w:basedOn w:val="a7"/>
    <w:unhideWhenUsed/>
    <w:qFormat/>
    <w:rPr>
      <w:sz w:val="21"/>
      <w:szCs w:val="21"/>
    </w:rPr>
  </w:style>
  <w:style w:type="character" w:customStyle="1" w:styleId="Char9">
    <w:name w:val="页眉 Char"/>
    <w:basedOn w:val="a7"/>
    <w:link w:val="af8"/>
    <w:uiPriority w:val="99"/>
    <w:qFormat/>
    <w:rPr>
      <w:sz w:val="18"/>
      <w:szCs w:val="18"/>
    </w:rPr>
  </w:style>
  <w:style w:type="character" w:customStyle="1" w:styleId="Char8">
    <w:name w:val="页脚 Char"/>
    <w:basedOn w:val="a7"/>
    <w:link w:val="af7"/>
    <w:uiPriority w:val="99"/>
    <w:qFormat/>
    <w:rPr>
      <w:sz w:val="18"/>
      <w:szCs w:val="18"/>
    </w:rPr>
  </w:style>
  <w:style w:type="paragraph" w:customStyle="1" w:styleId="aSTL">
    <w:name w:val="aSTL正文"/>
    <w:basedOn w:val="a6"/>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6"/>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1">
    <w:name w:val="List Paragraph"/>
    <w:basedOn w:val="a6"/>
    <w:uiPriority w:val="34"/>
    <w:qFormat/>
    <w:pPr>
      <w:ind w:firstLineChars="200" w:firstLine="420"/>
    </w:pPr>
    <w:rPr>
      <w:rFonts w:ascii="Calibri" w:eastAsia="宋体" w:hAnsi="Calibri" w:cs="Times New Roman"/>
    </w:rPr>
  </w:style>
  <w:style w:type="character" w:customStyle="1" w:styleId="Char1">
    <w:name w:val="批注文字 Char"/>
    <w:basedOn w:val="a7"/>
    <w:link w:val="af"/>
    <w:uiPriority w:val="99"/>
    <w:qFormat/>
  </w:style>
  <w:style w:type="character" w:customStyle="1" w:styleId="Charb">
    <w:name w:val="批注主题 Char"/>
    <w:basedOn w:val="Char1"/>
    <w:link w:val="afb"/>
    <w:uiPriority w:val="99"/>
    <w:qFormat/>
    <w:rPr>
      <w:b/>
      <w:bCs/>
    </w:rPr>
  </w:style>
  <w:style w:type="character" w:customStyle="1" w:styleId="Char7">
    <w:name w:val="批注框文本 Char"/>
    <w:basedOn w:val="a7"/>
    <w:link w:val="af6"/>
    <w:uiPriority w:val="99"/>
    <w:qFormat/>
    <w:rPr>
      <w:sz w:val="18"/>
      <w:szCs w:val="18"/>
    </w:rPr>
  </w:style>
  <w:style w:type="character" w:customStyle="1" w:styleId="1Char">
    <w:name w:val="标题 1 Char"/>
    <w:basedOn w:val="a7"/>
    <w:link w:val="1"/>
    <w:uiPriority w:val="99"/>
    <w:qFormat/>
    <w:rPr>
      <w:b/>
      <w:bCs/>
      <w:kern w:val="44"/>
      <w:sz w:val="44"/>
      <w:szCs w:val="44"/>
    </w:rPr>
  </w:style>
  <w:style w:type="paragraph" w:customStyle="1" w:styleId="TOC1">
    <w:name w:val="TOC 标题1"/>
    <w:basedOn w:val="1"/>
    <w:next w:val="a6"/>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7"/>
    <w:link w:val="2"/>
    <w:qFormat/>
    <w:rPr>
      <w:rFonts w:asciiTheme="majorHAnsi" w:eastAsiaTheme="majorEastAsia" w:hAnsiTheme="majorHAnsi" w:cstheme="majorBidi"/>
      <w:b/>
      <w:bCs/>
      <w:sz w:val="32"/>
      <w:szCs w:val="32"/>
    </w:rPr>
  </w:style>
  <w:style w:type="character" w:customStyle="1" w:styleId="3Char">
    <w:name w:val="标题 3 Char"/>
    <w:basedOn w:val="a7"/>
    <w:link w:val="3"/>
    <w:uiPriority w:val="9"/>
    <w:qFormat/>
    <w:rPr>
      <w:rFonts w:ascii="Calibri" w:eastAsia="宋体" w:hAnsi="Calibri" w:cs="Times New Roman"/>
      <w:b/>
      <w:bCs/>
      <w:szCs w:val="32"/>
    </w:rPr>
  </w:style>
  <w:style w:type="character" w:customStyle="1" w:styleId="4Char">
    <w:name w:val="标题 4 Char"/>
    <w:basedOn w:val="a7"/>
    <w:link w:val="4"/>
    <w:uiPriority w:val="9"/>
    <w:qFormat/>
    <w:rPr>
      <w:rFonts w:ascii="Cambria" w:eastAsia="宋体" w:hAnsi="Cambria" w:cs="Times New Roman"/>
      <w:b/>
      <w:bCs/>
      <w:szCs w:val="28"/>
    </w:rPr>
  </w:style>
  <w:style w:type="character" w:customStyle="1" w:styleId="5Char">
    <w:name w:val="标题 5 Char"/>
    <w:basedOn w:val="a7"/>
    <w:link w:val="5"/>
    <w:uiPriority w:val="9"/>
    <w:qFormat/>
    <w:rPr>
      <w:rFonts w:ascii="Calibri" w:eastAsia="宋体" w:hAnsi="Calibri" w:cs="Times New Roman"/>
      <w:b/>
      <w:bCs/>
      <w:szCs w:val="28"/>
    </w:rPr>
  </w:style>
  <w:style w:type="character" w:customStyle="1" w:styleId="6Char">
    <w:name w:val="标题 6 Char"/>
    <w:basedOn w:val="a7"/>
    <w:link w:val="6"/>
    <w:uiPriority w:val="9"/>
    <w:qFormat/>
    <w:rPr>
      <w:rFonts w:asciiTheme="majorHAnsi" w:eastAsia="宋体" w:hAnsiTheme="majorHAnsi" w:cstheme="majorBidi"/>
      <w:b/>
      <w:bCs/>
      <w:kern w:val="0"/>
      <w:szCs w:val="24"/>
    </w:rPr>
  </w:style>
  <w:style w:type="character" w:customStyle="1" w:styleId="7Char">
    <w:name w:val="标题 7 Char"/>
    <w:basedOn w:val="a7"/>
    <w:link w:val="7"/>
    <w:uiPriority w:val="9"/>
    <w:qFormat/>
    <w:rPr>
      <w:rFonts w:ascii="宋体" w:eastAsia="宋体" w:hAnsi="宋体" w:cs="宋体"/>
      <w:b/>
      <w:bCs/>
      <w:kern w:val="0"/>
      <w:sz w:val="24"/>
      <w:szCs w:val="24"/>
    </w:rPr>
  </w:style>
  <w:style w:type="character" w:customStyle="1" w:styleId="Char2">
    <w:name w:val="称呼 Char"/>
    <w:basedOn w:val="a7"/>
    <w:link w:val="af0"/>
    <w:uiPriority w:val="99"/>
    <w:qFormat/>
    <w:rPr>
      <w:rFonts w:ascii="Times New Roman" w:eastAsia="宋体" w:hAnsi="Times New Roman" w:cs="Times New Roman"/>
      <w:szCs w:val="21"/>
    </w:rPr>
  </w:style>
  <w:style w:type="character" w:customStyle="1" w:styleId="notnullcss1">
    <w:name w:val="notnullcss1"/>
    <w:basedOn w:val="a7"/>
    <w:uiPriority w:val="99"/>
    <w:qFormat/>
    <w:rPr>
      <w:rFonts w:eastAsia="宋体" w:cs="Times New Roman"/>
      <w:color w:val="FF0000"/>
      <w:kern w:val="2"/>
      <w:sz w:val="24"/>
      <w:szCs w:val="24"/>
      <w:lang w:val="en-US" w:eastAsia="zh-CN" w:bidi="ar-SA"/>
    </w:rPr>
  </w:style>
  <w:style w:type="paragraph" w:customStyle="1" w:styleId="xl61">
    <w:name w:val="xl61"/>
    <w:basedOn w:val="a6"/>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7"/>
    <w:link w:val="af3"/>
    <w:qFormat/>
    <w:rPr>
      <w:rFonts w:ascii="宋体" w:eastAsia="宋体" w:hAnsi="Courier New" w:cs="Times New Roman"/>
      <w:szCs w:val="20"/>
    </w:rPr>
  </w:style>
  <w:style w:type="character" w:customStyle="1" w:styleId="headline-content2">
    <w:name w:val="headline-content2"/>
    <w:basedOn w:val="a7"/>
    <w:qFormat/>
    <w:rPr>
      <w:rFonts w:eastAsia="宋体" w:cs="Times New Roman"/>
      <w:kern w:val="2"/>
      <w:sz w:val="24"/>
      <w:szCs w:val="24"/>
      <w:lang w:val="en-US" w:eastAsia="zh-CN" w:bidi="ar-SA"/>
    </w:rPr>
  </w:style>
  <w:style w:type="character" w:customStyle="1" w:styleId="Char3">
    <w:name w:val="正文文本 Char"/>
    <w:basedOn w:val="a7"/>
    <w:link w:val="af1"/>
    <w:uiPriority w:val="99"/>
    <w:qFormat/>
    <w:rPr>
      <w:rFonts w:ascii="Times New Roman" w:eastAsia="宋体" w:hAnsi="Times New Roman" w:cs="Times New Roman"/>
      <w:szCs w:val="21"/>
    </w:rPr>
  </w:style>
  <w:style w:type="paragraph" w:customStyle="1" w:styleId="write2">
    <w:name w:val="write2"/>
    <w:basedOn w:val="a6"/>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7"/>
    <w:link w:val="af4"/>
    <w:uiPriority w:val="99"/>
    <w:qFormat/>
    <w:rPr>
      <w:rFonts w:ascii="Times New Roman" w:eastAsia="宋体" w:hAnsi="Times New Roman" w:cs="Times New Roman"/>
      <w:szCs w:val="21"/>
    </w:rPr>
  </w:style>
  <w:style w:type="character" w:customStyle="1" w:styleId="Char">
    <w:name w:val="注释标题 Char"/>
    <w:basedOn w:val="a7"/>
    <w:link w:val="aa"/>
    <w:uiPriority w:val="99"/>
    <w:qFormat/>
    <w:rPr>
      <w:rFonts w:ascii="Times New Roman" w:eastAsia="宋体" w:hAnsi="Times New Roman" w:cs="Times New Roman"/>
      <w:szCs w:val="21"/>
    </w:rPr>
  </w:style>
  <w:style w:type="paragraph" w:customStyle="1" w:styleId="51">
    <w:name w:val="标题5"/>
    <w:basedOn w:val="a6"/>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c">
    <w:name w:val="正文的样式 Char"/>
    <w:basedOn w:val="a7"/>
    <w:link w:val="aff2"/>
    <w:qFormat/>
    <w:rPr>
      <w:szCs w:val="24"/>
    </w:rPr>
  </w:style>
  <w:style w:type="paragraph" w:customStyle="1" w:styleId="aff2">
    <w:name w:val="正文的样式"/>
    <w:basedOn w:val="a6"/>
    <w:link w:val="Charc"/>
    <w:qFormat/>
    <w:pPr>
      <w:spacing w:before="100" w:after="100"/>
    </w:pPr>
    <w:rPr>
      <w:szCs w:val="24"/>
    </w:rPr>
  </w:style>
  <w:style w:type="character" w:customStyle="1" w:styleId="Char0">
    <w:name w:val="文档结构图 Char"/>
    <w:basedOn w:val="a7"/>
    <w:link w:val="ad"/>
    <w:uiPriority w:val="99"/>
    <w:semiHidden/>
    <w:qFormat/>
    <w:rPr>
      <w:rFonts w:ascii="宋体" w:eastAsia="宋体" w:hAnsi="Calibri" w:cs="Times New Roman"/>
      <w:sz w:val="18"/>
      <w:szCs w:val="18"/>
    </w:rPr>
  </w:style>
  <w:style w:type="character" w:styleId="aff3">
    <w:name w:val="Placeholder Text"/>
    <w:basedOn w:val="a7"/>
    <w:uiPriority w:val="99"/>
    <w:semiHidden/>
    <w:qFormat/>
    <w:rPr>
      <w:color w:val="auto"/>
    </w:rPr>
  </w:style>
  <w:style w:type="character" w:customStyle="1" w:styleId="Chara">
    <w:name w:val="标题 Char"/>
    <w:basedOn w:val="a7"/>
    <w:link w:val="afa"/>
    <w:qFormat/>
    <w:rPr>
      <w:rFonts w:asciiTheme="majorHAnsi" w:eastAsia="宋体" w:hAnsiTheme="majorHAnsi" w:cstheme="majorBidi"/>
      <w:b/>
      <w:bCs/>
      <w:sz w:val="32"/>
      <w:szCs w:val="32"/>
    </w:rPr>
  </w:style>
  <w:style w:type="paragraph" w:styleId="aff4">
    <w:name w:val="No Spacing"/>
    <w:uiPriority w:val="1"/>
    <w:qFormat/>
    <w:pPr>
      <w:widowControl w:val="0"/>
      <w:jc w:val="both"/>
    </w:pPr>
    <w:rPr>
      <w:rFonts w:ascii="Calibri" w:hAnsi="Calibri"/>
      <w:kern w:val="2"/>
      <w:sz w:val="21"/>
      <w:szCs w:val="22"/>
    </w:rPr>
  </w:style>
  <w:style w:type="character" w:customStyle="1" w:styleId="Char6">
    <w:name w:val="尾注文本 Char"/>
    <w:basedOn w:val="a7"/>
    <w:link w:val="af5"/>
    <w:uiPriority w:val="99"/>
    <w:semiHidden/>
    <w:qFormat/>
    <w:rPr>
      <w:rFonts w:ascii="宋体" w:eastAsia="宋体" w:hAnsi="宋体" w:cs="宋体"/>
      <w:kern w:val="0"/>
      <w:szCs w:val="24"/>
    </w:rPr>
  </w:style>
  <w:style w:type="character" w:customStyle="1" w:styleId="Char10">
    <w:name w:val="批注主题 Char1"/>
    <w:basedOn w:val="Char1"/>
    <w:uiPriority w:val="99"/>
    <w:semiHidden/>
    <w:qFormat/>
    <w:rPr>
      <w:rFonts w:ascii="Times New Roman" w:eastAsia="宋体" w:hAnsi="Times New Roman" w:cs="Times New Roman"/>
      <w:b/>
      <w:bCs/>
      <w:szCs w:val="21"/>
    </w:rPr>
  </w:style>
  <w:style w:type="character" w:customStyle="1" w:styleId="span">
    <w:name w:val="span_"/>
    <w:basedOn w:val="a7"/>
    <w:qFormat/>
  </w:style>
  <w:style w:type="paragraph" w:customStyle="1" w:styleId="32">
    <w:name w:val="标题  3"/>
    <w:basedOn w:val="a6"/>
    <w:next w:val="a6"/>
    <w:link w:val="3Char0"/>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7"/>
    <w:link w:val="32"/>
    <w:qFormat/>
    <w:rPr>
      <w:rFonts w:ascii="Times New Roman" w:eastAsia="宋体" w:hAnsi="Times New Roman" w:cs="Times New Roman"/>
      <w:b/>
      <w:szCs w:val="24"/>
    </w:rPr>
  </w:style>
  <w:style w:type="paragraph" w:customStyle="1" w:styleId="13">
    <w:name w:val="列出段落1"/>
    <w:basedOn w:val="a6"/>
    <w:qFormat/>
    <w:pPr>
      <w:ind w:firstLineChars="200" w:firstLine="420"/>
    </w:pPr>
    <w:rPr>
      <w:rFonts w:ascii="Calibri" w:eastAsia="宋体" w:hAnsi="Calibri" w:cs="Calibri"/>
      <w:szCs w:val="21"/>
    </w:rPr>
  </w:style>
  <w:style w:type="paragraph" w:customStyle="1" w:styleId="14">
    <w:name w:val="报告正文格式1"/>
    <w:basedOn w:val="a6"/>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f5">
    <w:name w:val="前言标题"/>
    <w:basedOn w:val="2"/>
    <w:link w:val="Chard"/>
    <w:qFormat/>
    <w:pPr>
      <w:spacing w:before="0" w:after="0" w:line="566" w:lineRule="auto"/>
      <w:jc w:val="left"/>
      <w:outlineLvl w:val="9"/>
    </w:pPr>
    <w:rPr>
      <w:rFonts w:ascii="Times New Roman" w:eastAsia="黑体" w:hAnsi="Times New Roman" w:cs="Times New Roman"/>
      <w:b w:val="0"/>
      <w:sz w:val="21"/>
    </w:rPr>
  </w:style>
  <w:style w:type="paragraph" w:customStyle="1" w:styleId="aff6">
    <w:name w:val="前言大标题"/>
    <w:basedOn w:val="1"/>
    <w:link w:val="Chare"/>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d">
    <w:name w:val="前言标题 Char"/>
    <w:basedOn w:val="a7"/>
    <w:link w:val="aff5"/>
    <w:qFormat/>
    <w:rPr>
      <w:rFonts w:eastAsia="黑体"/>
      <w:bCs/>
      <w:kern w:val="2"/>
      <w:sz w:val="21"/>
      <w:szCs w:val="32"/>
    </w:rPr>
  </w:style>
  <w:style w:type="character" w:customStyle="1" w:styleId="Chare">
    <w:name w:val="前言大标题 Char"/>
    <w:link w:val="aff6"/>
    <w:rPr>
      <w:rFonts w:eastAsia="黑体"/>
      <w:bCs/>
      <w:kern w:val="44"/>
      <w:sz w:val="32"/>
      <w:szCs w:val="44"/>
    </w:rPr>
  </w:style>
  <w:style w:type="paragraph" w:customStyle="1" w:styleId="aff7">
    <w:name w:val="表格内"/>
    <w:basedOn w:val="a6"/>
    <w:uiPriority w:val="99"/>
    <w:qFormat/>
    <w:pPr>
      <w:widowControl/>
      <w:adjustRightInd w:val="0"/>
      <w:snapToGrid w:val="0"/>
      <w:jc w:val="center"/>
    </w:pPr>
    <w:rPr>
      <w:rFonts w:ascii="Times New Roman" w:hAnsi="Times New Roman"/>
      <w:kern w:val="0"/>
      <w:szCs w:val="20"/>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
    <w:name w:val="前言、引言标题"/>
    <w:next w:val="a6"/>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pPr>
      <w:numPr>
        <w:ilvl w:val="1"/>
        <w:numId w:val="1"/>
      </w:numPr>
      <w:spacing w:beforeLines="50" w:before="50" w:afterLines="50" w:after="50"/>
      <w:jc w:val="both"/>
      <w:outlineLvl w:val="1"/>
    </w:pPr>
    <w:rPr>
      <w:rFonts w:ascii="黑体" w:eastAsia="黑体"/>
      <w:sz w:val="21"/>
    </w:rPr>
  </w:style>
  <w:style w:type="paragraph" w:customStyle="1" w:styleId="a1">
    <w:name w:val="一级条标题"/>
    <w:next w:val="a6"/>
    <w:pPr>
      <w:numPr>
        <w:ilvl w:val="2"/>
        <w:numId w:val="1"/>
      </w:numPr>
      <w:outlineLvl w:val="2"/>
    </w:pPr>
    <w:rPr>
      <w:rFonts w:eastAsia="黑体"/>
      <w:sz w:val="21"/>
    </w:rPr>
  </w:style>
  <w:style w:type="paragraph" w:customStyle="1" w:styleId="a2">
    <w:name w:val="二级条标题"/>
    <w:basedOn w:val="a1"/>
    <w:next w:val="a6"/>
    <w:pPr>
      <w:numPr>
        <w:ilvl w:val="3"/>
      </w:numPr>
      <w:outlineLvl w:val="3"/>
    </w:pPr>
  </w:style>
  <w:style w:type="paragraph" w:customStyle="1" w:styleId="a3">
    <w:name w:val="实施日期"/>
    <w:basedOn w:val="a6"/>
    <w:pPr>
      <w:framePr w:w="4000" w:h="473" w:hRule="exact" w:vSpace="180" w:wrap="around" w:hAnchor="margin" w:xAlign="right" w:y="13511" w:anchorLock="1"/>
      <w:widowControl/>
      <w:numPr>
        <w:ilvl w:val="4"/>
        <w:numId w:val="1"/>
      </w:numPr>
      <w:jc w:val="right"/>
    </w:pPr>
    <w:rPr>
      <w:rFonts w:ascii="Times New Roman" w:eastAsia="黑体" w:hAnsi="Times New Roman" w:cs="Times New Roman"/>
      <w:kern w:val="0"/>
      <w:sz w:val="28"/>
      <w:szCs w:val="20"/>
    </w:rPr>
  </w:style>
  <w:style w:type="paragraph" w:customStyle="1" w:styleId="a4">
    <w:name w:val="图表脚注"/>
    <w:next w:val="a6"/>
    <w:pPr>
      <w:numPr>
        <w:ilvl w:val="5"/>
        <w:numId w:val="1"/>
      </w:numPr>
      <w:ind w:leftChars="200" w:left="300" w:hangingChars="100" w:hanging="100"/>
      <w:jc w:val="both"/>
    </w:pPr>
    <w:rPr>
      <w:rFonts w:ascii="宋体"/>
      <w:sz w:val="18"/>
    </w:rPr>
  </w:style>
  <w:style w:type="paragraph" w:customStyle="1" w:styleId="a5">
    <w:name w:val="正文表标题"/>
    <w:next w:val="a6"/>
    <w:pPr>
      <w:numPr>
        <w:ilvl w:val="6"/>
        <w:numId w:val="1"/>
      </w:numPr>
      <w:jc w:val="center"/>
    </w:pPr>
    <w:rPr>
      <w:rFonts w:ascii="黑体" w:eastAsia="黑体"/>
      <w:sz w:val="21"/>
    </w:rPr>
  </w:style>
  <w:style w:type="paragraph" w:customStyle="1" w:styleId="aff8">
    <w:name w:val="一级无"/>
    <w:basedOn w:val="a1"/>
    <w:pPr>
      <w:numPr>
        <w:ilvl w:val="0"/>
        <w:numId w:val="0"/>
      </w:numPr>
      <w:tabs>
        <w:tab w:val="left" w:pos="360"/>
      </w:tabs>
    </w:pPr>
    <w:rPr>
      <w:rFonts w:ascii="宋体" w:eastAsia="宋体"/>
      <w:szCs w:val="21"/>
    </w:rPr>
  </w:style>
  <w:style w:type="character" w:customStyle="1" w:styleId="NormalCharacter">
    <w:name w:val="NormalCharacter"/>
    <w:semiHidden/>
    <w:qFormat/>
    <w:rsid w:val="00742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qFormat="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Char"/>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6"/>
    <w:next w:val="a6"/>
    <w:link w:val="4Char"/>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6"/>
    <w:next w:val="a6"/>
    <w:link w:val="5Char"/>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6"/>
    <w:next w:val="a6"/>
    <w:link w:val="6Char"/>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6"/>
    <w:next w:val="a6"/>
    <w:link w:val="7Char"/>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0">
    <w:name w:val="toc 7"/>
    <w:basedOn w:val="a6"/>
    <w:next w:val="a6"/>
    <w:uiPriority w:val="39"/>
    <w:unhideWhenUsed/>
    <w:qFormat/>
    <w:pPr>
      <w:ind w:leftChars="1200" w:left="2520"/>
    </w:pPr>
  </w:style>
  <w:style w:type="paragraph" w:styleId="aa">
    <w:name w:val="Note Heading"/>
    <w:basedOn w:val="a6"/>
    <w:next w:val="a6"/>
    <w:link w:val="Char"/>
    <w:uiPriority w:val="99"/>
    <w:qFormat/>
    <w:pPr>
      <w:jc w:val="center"/>
    </w:pPr>
    <w:rPr>
      <w:rFonts w:ascii="Times New Roman" w:eastAsia="宋体" w:hAnsi="Times New Roman" w:cs="Times New Roman"/>
      <w:szCs w:val="21"/>
    </w:rPr>
  </w:style>
  <w:style w:type="paragraph" w:styleId="ab">
    <w:name w:val="Normal Indent"/>
    <w:basedOn w:val="a6"/>
    <w:qFormat/>
    <w:pPr>
      <w:ind w:firstLineChars="200" w:firstLine="420"/>
    </w:pPr>
    <w:rPr>
      <w:rFonts w:ascii="Times New Roman" w:eastAsia="宋体" w:hAnsi="Times New Roman" w:cs="Times New Roman"/>
      <w:szCs w:val="21"/>
    </w:rPr>
  </w:style>
  <w:style w:type="paragraph" w:styleId="ac">
    <w:name w:val="caption"/>
    <w:basedOn w:val="a6"/>
    <w:next w:val="a6"/>
    <w:uiPriority w:val="35"/>
    <w:unhideWhenUsed/>
    <w:qFormat/>
    <w:rPr>
      <w:rFonts w:asciiTheme="majorHAnsi" w:eastAsia="黑体" w:hAnsiTheme="majorHAnsi" w:cstheme="majorBidi"/>
      <w:sz w:val="20"/>
      <w:szCs w:val="20"/>
    </w:rPr>
  </w:style>
  <w:style w:type="paragraph" w:styleId="ad">
    <w:name w:val="Document Map"/>
    <w:basedOn w:val="a6"/>
    <w:link w:val="Char0"/>
    <w:uiPriority w:val="99"/>
    <w:unhideWhenUsed/>
    <w:qFormat/>
    <w:rPr>
      <w:rFonts w:ascii="宋体" w:eastAsia="宋体" w:hAnsi="Calibri" w:cs="Times New Roman"/>
      <w:sz w:val="18"/>
      <w:szCs w:val="18"/>
    </w:rPr>
  </w:style>
  <w:style w:type="paragraph" w:styleId="ae">
    <w:name w:val="toa heading"/>
    <w:basedOn w:val="a6"/>
    <w:next w:val="a6"/>
    <w:semiHidden/>
    <w:qFormat/>
    <w:pPr>
      <w:spacing w:before="120"/>
    </w:pPr>
    <w:rPr>
      <w:rFonts w:ascii="Arial" w:eastAsia="宋体" w:hAnsi="Arial" w:cs="Times New Roman"/>
      <w:b/>
      <w:bCs/>
      <w:szCs w:val="21"/>
    </w:rPr>
  </w:style>
  <w:style w:type="paragraph" w:styleId="af">
    <w:name w:val="annotation text"/>
    <w:basedOn w:val="a6"/>
    <w:link w:val="Char1"/>
    <w:uiPriority w:val="99"/>
    <w:unhideWhenUsed/>
    <w:qFormat/>
    <w:pPr>
      <w:jc w:val="left"/>
    </w:pPr>
  </w:style>
  <w:style w:type="paragraph" w:styleId="af0">
    <w:name w:val="Salutation"/>
    <w:basedOn w:val="a6"/>
    <w:next w:val="a6"/>
    <w:link w:val="Char2"/>
    <w:uiPriority w:val="99"/>
    <w:qFormat/>
    <w:rPr>
      <w:rFonts w:ascii="Times New Roman" w:eastAsia="宋体" w:hAnsi="Times New Roman" w:cs="Times New Roman"/>
      <w:szCs w:val="21"/>
    </w:rPr>
  </w:style>
  <w:style w:type="paragraph" w:styleId="30">
    <w:name w:val="List Bullet 3"/>
    <w:basedOn w:val="a6"/>
    <w:qFormat/>
    <w:pPr>
      <w:tabs>
        <w:tab w:val="left" w:pos="1200"/>
      </w:tabs>
    </w:pPr>
    <w:rPr>
      <w:rFonts w:ascii="Times New Roman" w:eastAsia="宋体" w:hAnsi="Times New Roman" w:cs="Times New Roman"/>
      <w:szCs w:val="21"/>
    </w:rPr>
  </w:style>
  <w:style w:type="paragraph" w:styleId="af1">
    <w:name w:val="Body Text"/>
    <w:basedOn w:val="a6"/>
    <w:link w:val="Char3"/>
    <w:uiPriority w:val="99"/>
    <w:qFormat/>
    <w:pPr>
      <w:spacing w:after="120"/>
    </w:pPr>
    <w:rPr>
      <w:rFonts w:ascii="Times New Roman" w:eastAsia="宋体" w:hAnsi="Times New Roman" w:cs="Times New Roman"/>
      <w:szCs w:val="21"/>
    </w:rPr>
  </w:style>
  <w:style w:type="paragraph" w:styleId="af2">
    <w:name w:val="Body Text Indent"/>
    <w:basedOn w:val="a6"/>
    <w:qFormat/>
    <w:pPr>
      <w:spacing w:line="480" w:lineRule="exact"/>
      <w:ind w:firstLineChars="200" w:firstLine="480"/>
    </w:pPr>
    <w:rPr>
      <w:sz w:val="24"/>
    </w:rPr>
  </w:style>
  <w:style w:type="paragraph" w:styleId="50">
    <w:name w:val="toc 5"/>
    <w:basedOn w:val="a6"/>
    <w:next w:val="a6"/>
    <w:uiPriority w:val="39"/>
    <w:unhideWhenUsed/>
    <w:qFormat/>
    <w:pPr>
      <w:ind w:leftChars="800" w:left="1680"/>
    </w:pPr>
  </w:style>
  <w:style w:type="paragraph" w:styleId="31">
    <w:name w:val="toc 3"/>
    <w:basedOn w:val="a6"/>
    <w:next w:val="a6"/>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3">
    <w:name w:val="Plain Text"/>
    <w:basedOn w:val="a6"/>
    <w:link w:val="Char4"/>
    <w:qFormat/>
    <w:rPr>
      <w:rFonts w:ascii="宋体" w:eastAsia="宋体" w:hAnsi="Courier New" w:cs="Times New Roman"/>
      <w:szCs w:val="20"/>
    </w:rPr>
  </w:style>
  <w:style w:type="paragraph" w:styleId="8">
    <w:name w:val="toc 8"/>
    <w:basedOn w:val="a6"/>
    <w:next w:val="a6"/>
    <w:uiPriority w:val="39"/>
    <w:unhideWhenUsed/>
    <w:qFormat/>
    <w:pPr>
      <w:ind w:leftChars="1400" w:left="2940"/>
    </w:pPr>
  </w:style>
  <w:style w:type="paragraph" w:styleId="af4">
    <w:name w:val="Date"/>
    <w:basedOn w:val="a6"/>
    <w:next w:val="a6"/>
    <w:link w:val="Char5"/>
    <w:uiPriority w:val="99"/>
    <w:qFormat/>
    <w:pPr>
      <w:ind w:leftChars="2500" w:left="100"/>
    </w:pPr>
    <w:rPr>
      <w:rFonts w:ascii="Times New Roman" w:eastAsia="宋体" w:hAnsi="Times New Roman" w:cs="Times New Roman"/>
      <w:szCs w:val="21"/>
    </w:rPr>
  </w:style>
  <w:style w:type="paragraph" w:styleId="af5">
    <w:name w:val="endnote text"/>
    <w:basedOn w:val="a6"/>
    <w:link w:val="Char6"/>
    <w:uiPriority w:val="99"/>
    <w:unhideWhenUsed/>
    <w:qFormat/>
    <w:pPr>
      <w:widowControl/>
      <w:snapToGrid w:val="0"/>
      <w:jc w:val="left"/>
    </w:pPr>
    <w:rPr>
      <w:rFonts w:ascii="宋体" w:eastAsia="宋体" w:hAnsi="宋体" w:cs="宋体"/>
      <w:kern w:val="0"/>
      <w:szCs w:val="24"/>
    </w:rPr>
  </w:style>
  <w:style w:type="paragraph" w:styleId="af6">
    <w:name w:val="Balloon Text"/>
    <w:basedOn w:val="a6"/>
    <w:link w:val="Char7"/>
    <w:uiPriority w:val="99"/>
    <w:unhideWhenUsed/>
    <w:qFormat/>
    <w:rPr>
      <w:sz w:val="18"/>
      <w:szCs w:val="18"/>
    </w:rPr>
  </w:style>
  <w:style w:type="paragraph" w:styleId="af7">
    <w:name w:val="footer"/>
    <w:basedOn w:val="a6"/>
    <w:link w:val="Char8"/>
    <w:uiPriority w:val="99"/>
    <w:unhideWhenUsed/>
    <w:qFormat/>
    <w:pPr>
      <w:tabs>
        <w:tab w:val="center" w:pos="4153"/>
        <w:tab w:val="right" w:pos="8306"/>
      </w:tabs>
      <w:snapToGrid w:val="0"/>
      <w:jc w:val="left"/>
    </w:pPr>
    <w:rPr>
      <w:sz w:val="18"/>
      <w:szCs w:val="18"/>
    </w:rPr>
  </w:style>
  <w:style w:type="paragraph" w:styleId="af8">
    <w:name w:val="header"/>
    <w:basedOn w:val="a6"/>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style>
  <w:style w:type="paragraph" w:styleId="40">
    <w:name w:val="toc 4"/>
    <w:basedOn w:val="a6"/>
    <w:next w:val="a6"/>
    <w:uiPriority w:val="39"/>
    <w:unhideWhenUsed/>
    <w:qFormat/>
    <w:pPr>
      <w:ind w:leftChars="600" w:left="1260"/>
    </w:pPr>
  </w:style>
  <w:style w:type="paragraph" w:styleId="60">
    <w:name w:val="toc 6"/>
    <w:basedOn w:val="a6"/>
    <w:next w:val="a6"/>
    <w:uiPriority w:val="39"/>
    <w:unhideWhenUsed/>
    <w:qFormat/>
    <w:pPr>
      <w:ind w:leftChars="1000" w:left="2100"/>
    </w:pPr>
  </w:style>
  <w:style w:type="paragraph" w:styleId="20">
    <w:name w:val="toc 2"/>
    <w:basedOn w:val="a6"/>
    <w:next w:val="a6"/>
    <w:uiPriority w:val="39"/>
    <w:unhideWhenUsed/>
    <w:qFormat/>
    <w:pPr>
      <w:ind w:leftChars="200" w:left="420"/>
    </w:pPr>
  </w:style>
  <w:style w:type="paragraph" w:styleId="9">
    <w:name w:val="toc 9"/>
    <w:basedOn w:val="a6"/>
    <w:next w:val="a6"/>
    <w:uiPriority w:val="39"/>
    <w:unhideWhenUsed/>
    <w:qFormat/>
    <w:pPr>
      <w:ind w:leftChars="1600" w:left="3360"/>
    </w:pPr>
  </w:style>
  <w:style w:type="paragraph" w:styleId="af9">
    <w:name w:val="Normal (Web)"/>
    <w:basedOn w:val="a6"/>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6"/>
    <w:next w:val="a6"/>
    <w:semiHidden/>
    <w:qFormat/>
    <w:pPr>
      <w:widowControl/>
      <w:ind w:firstLineChars="200" w:firstLine="420"/>
      <w:jc w:val="left"/>
    </w:pPr>
    <w:rPr>
      <w:rFonts w:ascii="宋体" w:eastAsia="宋体" w:hAnsi="宋体" w:cs="Times New Roman"/>
      <w:color w:val="000000"/>
      <w:kern w:val="0"/>
      <w:szCs w:val="21"/>
    </w:rPr>
  </w:style>
  <w:style w:type="paragraph" w:styleId="afa">
    <w:name w:val="Title"/>
    <w:basedOn w:val="a6"/>
    <w:next w:val="a6"/>
    <w:link w:val="Chara"/>
    <w:qFormat/>
    <w:pPr>
      <w:spacing w:before="240" w:after="60"/>
      <w:jc w:val="center"/>
      <w:outlineLvl w:val="0"/>
    </w:pPr>
    <w:rPr>
      <w:rFonts w:asciiTheme="majorHAnsi" w:eastAsia="宋体" w:hAnsiTheme="majorHAnsi" w:cstheme="majorBidi"/>
      <w:b/>
      <w:bCs/>
      <w:sz w:val="32"/>
      <w:szCs w:val="32"/>
    </w:rPr>
  </w:style>
  <w:style w:type="paragraph" w:styleId="afb">
    <w:name w:val="annotation subject"/>
    <w:basedOn w:val="af"/>
    <w:next w:val="af"/>
    <w:link w:val="Charb"/>
    <w:uiPriority w:val="99"/>
    <w:unhideWhenUsed/>
    <w:qFormat/>
    <w:rPr>
      <w:b/>
      <w:bCs/>
    </w:rPr>
  </w:style>
  <w:style w:type="paragraph" w:styleId="21">
    <w:name w:val="Body Text First Indent 2"/>
    <w:basedOn w:val="af2"/>
    <w:uiPriority w:val="99"/>
    <w:unhideWhenUsed/>
    <w:qFormat/>
    <w:pPr>
      <w:ind w:firstLine="420"/>
    </w:pPr>
  </w:style>
  <w:style w:type="table" w:styleId="afc">
    <w:name w:val="Table Grid"/>
    <w:basedOn w:val="a8"/>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basedOn w:val="a7"/>
    <w:uiPriority w:val="99"/>
    <w:unhideWhenUsed/>
    <w:qFormat/>
    <w:rPr>
      <w:vertAlign w:val="superscript"/>
    </w:rPr>
  </w:style>
  <w:style w:type="character" w:styleId="afe">
    <w:name w:val="page number"/>
    <w:basedOn w:val="a7"/>
    <w:qFormat/>
  </w:style>
  <w:style w:type="character" w:styleId="aff">
    <w:name w:val="Hyperlink"/>
    <w:basedOn w:val="a7"/>
    <w:uiPriority w:val="99"/>
    <w:unhideWhenUsed/>
    <w:qFormat/>
    <w:rPr>
      <w:color w:val="0563C1" w:themeColor="hyperlink"/>
      <w:u w:val="single"/>
    </w:rPr>
  </w:style>
  <w:style w:type="character" w:styleId="aff0">
    <w:name w:val="annotation reference"/>
    <w:basedOn w:val="a7"/>
    <w:unhideWhenUsed/>
    <w:qFormat/>
    <w:rPr>
      <w:sz w:val="21"/>
      <w:szCs w:val="21"/>
    </w:rPr>
  </w:style>
  <w:style w:type="character" w:customStyle="1" w:styleId="Char9">
    <w:name w:val="页眉 Char"/>
    <w:basedOn w:val="a7"/>
    <w:link w:val="af8"/>
    <w:uiPriority w:val="99"/>
    <w:qFormat/>
    <w:rPr>
      <w:sz w:val="18"/>
      <w:szCs w:val="18"/>
    </w:rPr>
  </w:style>
  <w:style w:type="character" w:customStyle="1" w:styleId="Char8">
    <w:name w:val="页脚 Char"/>
    <w:basedOn w:val="a7"/>
    <w:link w:val="af7"/>
    <w:uiPriority w:val="99"/>
    <w:qFormat/>
    <w:rPr>
      <w:sz w:val="18"/>
      <w:szCs w:val="18"/>
    </w:rPr>
  </w:style>
  <w:style w:type="paragraph" w:customStyle="1" w:styleId="aSTL">
    <w:name w:val="aSTL正文"/>
    <w:basedOn w:val="a6"/>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6"/>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1">
    <w:name w:val="List Paragraph"/>
    <w:basedOn w:val="a6"/>
    <w:uiPriority w:val="34"/>
    <w:qFormat/>
    <w:pPr>
      <w:ind w:firstLineChars="200" w:firstLine="420"/>
    </w:pPr>
    <w:rPr>
      <w:rFonts w:ascii="Calibri" w:eastAsia="宋体" w:hAnsi="Calibri" w:cs="Times New Roman"/>
    </w:rPr>
  </w:style>
  <w:style w:type="character" w:customStyle="1" w:styleId="Char1">
    <w:name w:val="批注文字 Char"/>
    <w:basedOn w:val="a7"/>
    <w:link w:val="af"/>
    <w:uiPriority w:val="99"/>
    <w:qFormat/>
  </w:style>
  <w:style w:type="character" w:customStyle="1" w:styleId="Charb">
    <w:name w:val="批注主题 Char"/>
    <w:basedOn w:val="Char1"/>
    <w:link w:val="afb"/>
    <w:uiPriority w:val="99"/>
    <w:qFormat/>
    <w:rPr>
      <w:b/>
      <w:bCs/>
    </w:rPr>
  </w:style>
  <w:style w:type="character" w:customStyle="1" w:styleId="Char7">
    <w:name w:val="批注框文本 Char"/>
    <w:basedOn w:val="a7"/>
    <w:link w:val="af6"/>
    <w:uiPriority w:val="99"/>
    <w:qFormat/>
    <w:rPr>
      <w:sz w:val="18"/>
      <w:szCs w:val="18"/>
    </w:rPr>
  </w:style>
  <w:style w:type="character" w:customStyle="1" w:styleId="1Char">
    <w:name w:val="标题 1 Char"/>
    <w:basedOn w:val="a7"/>
    <w:link w:val="1"/>
    <w:uiPriority w:val="99"/>
    <w:qFormat/>
    <w:rPr>
      <w:b/>
      <w:bCs/>
      <w:kern w:val="44"/>
      <w:sz w:val="44"/>
      <w:szCs w:val="44"/>
    </w:rPr>
  </w:style>
  <w:style w:type="paragraph" w:customStyle="1" w:styleId="TOC1">
    <w:name w:val="TOC 标题1"/>
    <w:basedOn w:val="1"/>
    <w:next w:val="a6"/>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7"/>
    <w:link w:val="2"/>
    <w:qFormat/>
    <w:rPr>
      <w:rFonts w:asciiTheme="majorHAnsi" w:eastAsiaTheme="majorEastAsia" w:hAnsiTheme="majorHAnsi" w:cstheme="majorBidi"/>
      <w:b/>
      <w:bCs/>
      <w:sz w:val="32"/>
      <w:szCs w:val="32"/>
    </w:rPr>
  </w:style>
  <w:style w:type="character" w:customStyle="1" w:styleId="3Char">
    <w:name w:val="标题 3 Char"/>
    <w:basedOn w:val="a7"/>
    <w:link w:val="3"/>
    <w:uiPriority w:val="9"/>
    <w:qFormat/>
    <w:rPr>
      <w:rFonts w:ascii="Calibri" w:eastAsia="宋体" w:hAnsi="Calibri" w:cs="Times New Roman"/>
      <w:b/>
      <w:bCs/>
      <w:szCs w:val="32"/>
    </w:rPr>
  </w:style>
  <w:style w:type="character" w:customStyle="1" w:styleId="4Char">
    <w:name w:val="标题 4 Char"/>
    <w:basedOn w:val="a7"/>
    <w:link w:val="4"/>
    <w:uiPriority w:val="9"/>
    <w:qFormat/>
    <w:rPr>
      <w:rFonts w:ascii="Cambria" w:eastAsia="宋体" w:hAnsi="Cambria" w:cs="Times New Roman"/>
      <w:b/>
      <w:bCs/>
      <w:szCs w:val="28"/>
    </w:rPr>
  </w:style>
  <w:style w:type="character" w:customStyle="1" w:styleId="5Char">
    <w:name w:val="标题 5 Char"/>
    <w:basedOn w:val="a7"/>
    <w:link w:val="5"/>
    <w:uiPriority w:val="9"/>
    <w:qFormat/>
    <w:rPr>
      <w:rFonts w:ascii="Calibri" w:eastAsia="宋体" w:hAnsi="Calibri" w:cs="Times New Roman"/>
      <w:b/>
      <w:bCs/>
      <w:szCs w:val="28"/>
    </w:rPr>
  </w:style>
  <w:style w:type="character" w:customStyle="1" w:styleId="6Char">
    <w:name w:val="标题 6 Char"/>
    <w:basedOn w:val="a7"/>
    <w:link w:val="6"/>
    <w:uiPriority w:val="9"/>
    <w:qFormat/>
    <w:rPr>
      <w:rFonts w:asciiTheme="majorHAnsi" w:eastAsia="宋体" w:hAnsiTheme="majorHAnsi" w:cstheme="majorBidi"/>
      <w:b/>
      <w:bCs/>
      <w:kern w:val="0"/>
      <w:szCs w:val="24"/>
    </w:rPr>
  </w:style>
  <w:style w:type="character" w:customStyle="1" w:styleId="7Char">
    <w:name w:val="标题 7 Char"/>
    <w:basedOn w:val="a7"/>
    <w:link w:val="7"/>
    <w:uiPriority w:val="9"/>
    <w:qFormat/>
    <w:rPr>
      <w:rFonts w:ascii="宋体" w:eastAsia="宋体" w:hAnsi="宋体" w:cs="宋体"/>
      <w:b/>
      <w:bCs/>
      <w:kern w:val="0"/>
      <w:sz w:val="24"/>
      <w:szCs w:val="24"/>
    </w:rPr>
  </w:style>
  <w:style w:type="character" w:customStyle="1" w:styleId="Char2">
    <w:name w:val="称呼 Char"/>
    <w:basedOn w:val="a7"/>
    <w:link w:val="af0"/>
    <w:uiPriority w:val="99"/>
    <w:qFormat/>
    <w:rPr>
      <w:rFonts w:ascii="Times New Roman" w:eastAsia="宋体" w:hAnsi="Times New Roman" w:cs="Times New Roman"/>
      <w:szCs w:val="21"/>
    </w:rPr>
  </w:style>
  <w:style w:type="character" w:customStyle="1" w:styleId="notnullcss1">
    <w:name w:val="notnullcss1"/>
    <w:basedOn w:val="a7"/>
    <w:uiPriority w:val="99"/>
    <w:qFormat/>
    <w:rPr>
      <w:rFonts w:eastAsia="宋体" w:cs="Times New Roman"/>
      <w:color w:val="FF0000"/>
      <w:kern w:val="2"/>
      <w:sz w:val="24"/>
      <w:szCs w:val="24"/>
      <w:lang w:val="en-US" w:eastAsia="zh-CN" w:bidi="ar-SA"/>
    </w:rPr>
  </w:style>
  <w:style w:type="paragraph" w:customStyle="1" w:styleId="xl61">
    <w:name w:val="xl61"/>
    <w:basedOn w:val="a6"/>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7"/>
    <w:link w:val="af3"/>
    <w:qFormat/>
    <w:rPr>
      <w:rFonts w:ascii="宋体" w:eastAsia="宋体" w:hAnsi="Courier New" w:cs="Times New Roman"/>
      <w:szCs w:val="20"/>
    </w:rPr>
  </w:style>
  <w:style w:type="character" w:customStyle="1" w:styleId="headline-content2">
    <w:name w:val="headline-content2"/>
    <w:basedOn w:val="a7"/>
    <w:qFormat/>
    <w:rPr>
      <w:rFonts w:eastAsia="宋体" w:cs="Times New Roman"/>
      <w:kern w:val="2"/>
      <w:sz w:val="24"/>
      <w:szCs w:val="24"/>
      <w:lang w:val="en-US" w:eastAsia="zh-CN" w:bidi="ar-SA"/>
    </w:rPr>
  </w:style>
  <w:style w:type="character" w:customStyle="1" w:styleId="Char3">
    <w:name w:val="正文文本 Char"/>
    <w:basedOn w:val="a7"/>
    <w:link w:val="af1"/>
    <w:uiPriority w:val="99"/>
    <w:qFormat/>
    <w:rPr>
      <w:rFonts w:ascii="Times New Roman" w:eastAsia="宋体" w:hAnsi="Times New Roman" w:cs="Times New Roman"/>
      <w:szCs w:val="21"/>
    </w:rPr>
  </w:style>
  <w:style w:type="paragraph" w:customStyle="1" w:styleId="write2">
    <w:name w:val="write2"/>
    <w:basedOn w:val="a6"/>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7"/>
    <w:link w:val="af4"/>
    <w:uiPriority w:val="99"/>
    <w:qFormat/>
    <w:rPr>
      <w:rFonts w:ascii="Times New Roman" w:eastAsia="宋体" w:hAnsi="Times New Roman" w:cs="Times New Roman"/>
      <w:szCs w:val="21"/>
    </w:rPr>
  </w:style>
  <w:style w:type="character" w:customStyle="1" w:styleId="Char">
    <w:name w:val="注释标题 Char"/>
    <w:basedOn w:val="a7"/>
    <w:link w:val="aa"/>
    <w:uiPriority w:val="99"/>
    <w:qFormat/>
    <w:rPr>
      <w:rFonts w:ascii="Times New Roman" w:eastAsia="宋体" w:hAnsi="Times New Roman" w:cs="Times New Roman"/>
      <w:szCs w:val="21"/>
    </w:rPr>
  </w:style>
  <w:style w:type="paragraph" w:customStyle="1" w:styleId="51">
    <w:name w:val="标题5"/>
    <w:basedOn w:val="a6"/>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c">
    <w:name w:val="正文的样式 Char"/>
    <w:basedOn w:val="a7"/>
    <w:link w:val="aff2"/>
    <w:qFormat/>
    <w:rPr>
      <w:szCs w:val="24"/>
    </w:rPr>
  </w:style>
  <w:style w:type="paragraph" w:customStyle="1" w:styleId="aff2">
    <w:name w:val="正文的样式"/>
    <w:basedOn w:val="a6"/>
    <w:link w:val="Charc"/>
    <w:qFormat/>
    <w:pPr>
      <w:spacing w:before="100" w:after="100"/>
    </w:pPr>
    <w:rPr>
      <w:szCs w:val="24"/>
    </w:rPr>
  </w:style>
  <w:style w:type="character" w:customStyle="1" w:styleId="Char0">
    <w:name w:val="文档结构图 Char"/>
    <w:basedOn w:val="a7"/>
    <w:link w:val="ad"/>
    <w:uiPriority w:val="99"/>
    <w:semiHidden/>
    <w:qFormat/>
    <w:rPr>
      <w:rFonts w:ascii="宋体" w:eastAsia="宋体" w:hAnsi="Calibri" w:cs="Times New Roman"/>
      <w:sz w:val="18"/>
      <w:szCs w:val="18"/>
    </w:rPr>
  </w:style>
  <w:style w:type="character" w:styleId="aff3">
    <w:name w:val="Placeholder Text"/>
    <w:basedOn w:val="a7"/>
    <w:uiPriority w:val="99"/>
    <w:semiHidden/>
    <w:qFormat/>
    <w:rPr>
      <w:color w:val="auto"/>
    </w:rPr>
  </w:style>
  <w:style w:type="character" w:customStyle="1" w:styleId="Chara">
    <w:name w:val="标题 Char"/>
    <w:basedOn w:val="a7"/>
    <w:link w:val="afa"/>
    <w:qFormat/>
    <w:rPr>
      <w:rFonts w:asciiTheme="majorHAnsi" w:eastAsia="宋体" w:hAnsiTheme="majorHAnsi" w:cstheme="majorBidi"/>
      <w:b/>
      <w:bCs/>
      <w:sz w:val="32"/>
      <w:szCs w:val="32"/>
    </w:rPr>
  </w:style>
  <w:style w:type="paragraph" w:styleId="aff4">
    <w:name w:val="No Spacing"/>
    <w:uiPriority w:val="1"/>
    <w:qFormat/>
    <w:pPr>
      <w:widowControl w:val="0"/>
      <w:jc w:val="both"/>
    </w:pPr>
    <w:rPr>
      <w:rFonts w:ascii="Calibri" w:hAnsi="Calibri"/>
      <w:kern w:val="2"/>
      <w:sz w:val="21"/>
      <w:szCs w:val="22"/>
    </w:rPr>
  </w:style>
  <w:style w:type="character" w:customStyle="1" w:styleId="Char6">
    <w:name w:val="尾注文本 Char"/>
    <w:basedOn w:val="a7"/>
    <w:link w:val="af5"/>
    <w:uiPriority w:val="99"/>
    <w:semiHidden/>
    <w:qFormat/>
    <w:rPr>
      <w:rFonts w:ascii="宋体" w:eastAsia="宋体" w:hAnsi="宋体" w:cs="宋体"/>
      <w:kern w:val="0"/>
      <w:szCs w:val="24"/>
    </w:rPr>
  </w:style>
  <w:style w:type="character" w:customStyle="1" w:styleId="Char10">
    <w:name w:val="批注主题 Char1"/>
    <w:basedOn w:val="Char1"/>
    <w:uiPriority w:val="99"/>
    <w:semiHidden/>
    <w:qFormat/>
    <w:rPr>
      <w:rFonts w:ascii="Times New Roman" w:eastAsia="宋体" w:hAnsi="Times New Roman" w:cs="Times New Roman"/>
      <w:b/>
      <w:bCs/>
      <w:szCs w:val="21"/>
    </w:rPr>
  </w:style>
  <w:style w:type="character" w:customStyle="1" w:styleId="span">
    <w:name w:val="span_"/>
    <w:basedOn w:val="a7"/>
    <w:qFormat/>
  </w:style>
  <w:style w:type="paragraph" w:customStyle="1" w:styleId="32">
    <w:name w:val="标题  3"/>
    <w:basedOn w:val="a6"/>
    <w:next w:val="a6"/>
    <w:link w:val="3Char0"/>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7"/>
    <w:link w:val="32"/>
    <w:qFormat/>
    <w:rPr>
      <w:rFonts w:ascii="Times New Roman" w:eastAsia="宋体" w:hAnsi="Times New Roman" w:cs="Times New Roman"/>
      <w:b/>
      <w:szCs w:val="24"/>
    </w:rPr>
  </w:style>
  <w:style w:type="paragraph" w:customStyle="1" w:styleId="13">
    <w:name w:val="列出段落1"/>
    <w:basedOn w:val="a6"/>
    <w:qFormat/>
    <w:pPr>
      <w:ind w:firstLineChars="200" w:firstLine="420"/>
    </w:pPr>
    <w:rPr>
      <w:rFonts w:ascii="Calibri" w:eastAsia="宋体" w:hAnsi="Calibri" w:cs="Calibri"/>
      <w:szCs w:val="21"/>
    </w:rPr>
  </w:style>
  <w:style w:type="paragraph" w:customStyle="1" w:styleId="14">
    <w:name w:val="报告正文格式1"/>
    <w:basedOn w:val="a6"/>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f5">
    <w:name w:val="前言标题"/>
    <w:basedOn w:val="2"/>
    <w:link w:val="Chard"/>
    <w:qFormat/>
    <w:pPr>
      <w:spacing w:before="0" w:after="0" w:line="566" w:lineRule="auto"/>
      <w:jc w:val="left"/>
      <w:outlineLvl w:val="9"/>
    </w:pPr>
    <w:rPr>
      <w:rFonts w:ascii="Times New Roman" w:eastAsia="黑体" w:hAnsi="Times New Roman" w:cs="Times New Roman"/>
      <w:b w:val="0"/>
      <w:sz w:val="21"/>
    </w:rPr>
  </w:style>
  <w:style w:type="paragraph" w:customStyle="1" w:styleId="aff6">
    <w:name w:val="前言大标题"/>
    <w:basedOn w:val="1"/>
    <w:link w:val="Chare"/>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d">
    <w:name w:val="前言标题 Char"/>
    <w:basedOn w:val="a7"/>
    <w:link w:val="aff5"/>
    <w:qFormat/>
    <w:rPr>
      <w:rFonts w:eastAsia="黑体"/>
      <w:bCs/>
      <w:kern w:val="2"/>
      <w:sz w:val="21"/>
      <w:szCs w:val="32"/>
    </w:rPr>
  </w:style>
  <w:style w:type="character" w:customStyle="1" w:styleId="Chare">
    <w:name w:val="前言大标题 Char"/>
    <w:link w:val="aff6"/>
    <w:rPr>
      <w:rFonts w:eastAsia="黑体"/>
      <w:bCs/>
      <w:kern w:val="44"/>
      <w:sz w:val="32"/>
      <w:szCs w:val="44"/>
    </w:rPr>
  </w:style>
  <w:style w:type="paragraph" w:customStyle="1" w:styleId="aff7">
    <w:name w:val="表格内"/>
    <w:basedOn w:val="a6"/>
    <w:uiPriority w:val="99"/>
    <w:qFormat/>
    <w:pPr>
      <w:widowControl/>
      <w:adjustRightInd w:val="0"/>
      <w:snapToGrid w:val="0"/>
      <w:jc w:val="center"/>
    </w:pPr>
    <w:rPr>
      <w:rFonts w:ascii="Times New Roman" w:hAnsi="Times New Roman"/>
      <w:kern w:val="0"/>
      <w:szCs w:val="20"/>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
    <w:name w:val="前言、引言标题"/>
    <w:next w:val="a6"/>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pPr>
      <w:numPr>
        <w:ilvl w:val="1"/>
        <w:numId w:val="1"/>
      </w:numPr>
      <w:spacing w:beforeLines="50" w:before="50" w:afterLines="50" w:after="50"/>
      <w:jc w:val="both"/>
      <w:outlineLvl w:val="1"/>
    </w:pPr>
    <w:rPr>
      <w:rFonts w:ascii="黑体" w:eastAsia="黑体"/>
      <w:sz w:val="21"/>
    </w:rPr>
  </w:style>
  <w:style w:type="paragraph" w:customStyle="1" w:styleId="a1">
    <w:name w:val="一级条标题"/>
    <w:next w:val="a6"/>
    <w:pPr>
      <w:numPr>
        <w:ilvl w:val="2"/>
        <w:numId w:val="1"/>
      </w:numPr>
      <w:outlineLvl w:val="2"/>
    </w:pPr>
    <w:rPr>
      <w:rFonts w:eastAsia="黑体"/>
      <w:sz w:val="21"/>
    </w:rPr>
  </w:style>
  <w:style w:type="paragraph" w:customStyle="1" w:styleId="a2">
    <w:name w:val="二级条标题"/>
    <w:basedOn w:val="a1"/>
    <w:next w:val="a6"/>
    <w:pPr>
      <w:numPr>
        <w:ilvl w:val="3"/>
      </w:numPr>
      <w:outlineLvl w:val="3"/>
    </w:pPr>
  </w:style>
  <w:style w:type="paragraph" w:customStyle="1" w:styleId="a3">
    <w:name w:val="实施日期"/>
    <w:basedOn w:val="a6"/>
    <w:pPr>
      <w:framePr w:w="4000" w:h="473" w:hRule="exact" w:vSpace="180" w:wrap="around" w:hAnchor="margin" w:xAlign="right" w:y="13511" w:anchorLock="1"/>
      <w:widowControl/>
      <w:numPr>
        <w:ilvl w:val="4"/>
        <w:numId w:val="1"/>
      </w:numPr>
      <w:jc w:val="right"/>
    </w:pPr>
    <w:rPr>
      <w:rFonts w:ascii="Times New Roman" w:eastAsia="黑体" w:hAnsi="Times New Roman" w:cs="Times New Roman"/>
      <w:kern w:val="0"/>
      <w:sz w:val="28"/>
      <w:szCs w:val="20"/>
    </w:rPr>
  </w:style>
  <w:style w:type="paragraph" w:customStyle="1" w:styleId="a4">
    <w:name w:val="图表脚注"/>
    <w:next w:val="a6"/>
    <w:pPr>
      <w:numPr>
        <w:ilvl w:val="5"/>
        <w:numId w:val="1"/>
      </w:numPr>
      <w:ind w:leftChars="200" w:left="300" w:hangingChars="100" w:hanging="100"/>
      <w:jc w:val="both"/>
    </w:pPr>
    <w:rPr>
      <w:rFonts w:ascii="宋体"/>
      <w:sz w:val="18"/>
    </w:rPr>
  </w:style>
  <w:style w:type="paragraph" w:customStyle="1" w:styleId="a5">
    <w:name w:val="正文表标题"/>
    <w:next w:val="a6"/>
    <w:pPr>
      <w:numPr>
        <w:ilvl w:val="6"/>
        <w:numId w:val="1"/>
      </w:numPr>
      <w:jc w:val="center"/>
    </w:pPr>
    <w:rPr>
      <w:rFonts w:ascii="黑体" w:eastAsia="黑体"/>
      <w:sz w:val="21"/>
    </w:rPr>
  </w:style>
  <w:style w:type="paragraph" w:customStyle="1" w:styleId="aff8">
    <w:name w:val="一级无"/>
    <w:basedOn w:val="a1"/>
    <w:pPr>
      <w:numPr>
        <w:ilvl w:val="0"/>
        <w:numId w:val="0"/>
      </w:numPr>
      <w:tabs>
        <w:tab w:val="left" w:pos="360"/>
      </w:tabs>
    </w:pPr>
    <w:rPr>
      <w:rFonts w:ascii="宋体" w:eastAsia="宋体"/>
      <w:szCs w:val="21"/>
    </w:rPr>
  </w:style>
  <w:style w:type="character" w:customStyle="1" w:styleId="NormalCharacter">
    <w:name w:val="NormalCharacter"/>
    <w:semiHidden/>
    <w:qFormat/>
    <w:rsid w:val="0074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extobjs>
    <extobj name="C9F754DE-2CAD-44b6-B708-469DEB6407EB-1">
      <extobjdata type="C9F754DE-2CAD-44b6-B708-469DEB6407EB" data="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Q5ejk0U28yU05FU0k2QUFBQUFCSlJVNUVya0pnZ2c9PSIsCiAgICJUeXBlIiA6ICJtaW5kIgp9Cg=="/>
    </extobj>
  </extobj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85B-024C-49A1-89CA-1A1A3B0F4157}">
  <ds:schemaRefs>
    <ds:schemaRef ds:uri="http://www.yonyou.com/datasource"/>
  </ds:schemaRefs>
</ds:datastoreItem>
</file>

<file path=customXml/itemProps2.xml><?xml version="1.0" encoding="utf-8"?>
<ds:datastoreItem xmlns:ds="http://schemas.openxmlformats.org/officeDocument/2006/customXml" ds:itemID="{C5D7E463-A10F-494B-AAC3-043C8AA8F383}">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CF2072-A2E6-40C9-9E9B-C8677D89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1584</Words>
  <Characters>9032</Characters>
  <Application>Microsoft Office Word</Application>
  <DocSecurity>0</DocSecurity>
  <Lines>75</Lines>
  <Paragraphs>21</Paragraphs>
  <ScaleCrop>false</ScaleCrop>
  <Company>Microsoft</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PY</cp:lastModifiedBy>
  <cp:revision>37</cp:revision>
  <cp:lastPrinted>2021-10-09T02:43:00Z</cp:lastPrinted>
  <dcterms:created xsi:type="dcterms:W3CDTF">2019-11-27T11:33:00Z</dcterms:created>
  <dcterms:modified xsi:type="dcterms:W3CDTF">2022-09-12T03:17:00Z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